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10"/>
        <w:gridCol w:w="8440"/>
      </w:tblGrid>
      <w:tr w:rsidR="00764C11" w14:paraId="72FF70FD" w14:textId="77777777" w:rsidTr="007D5F32">
        <w:tc>
          <w:tcPr>
            <w:tcW w:w="10750" w:type="dxa"/>
            <w:gridSpan w:val="2"/>
            <w:shd w:val="clear" w:color="auto" w:fill="E8215F" w:themeFill="accent1"/>
          </w:tcPr>
          <w:p w14:paraId="7563068E" w14:textId="0E4E8E76" w:rsidR="00764C11" w:rsidRPr="00F022D8" w:rsidRDefault="00757B73" w:rsidP="00756401">
            <w:pPr>
              <w:pStyle w:val="Header3"/>
              <w:spacing w:before="60" w:after="60"/>
              <w:rPr>
                <w:color w:val="FFFFFF" w:themeColor="background1"/>
              </w:rPr>
            </w:pPr>
            <w:proofErr w:type="spellStart"/>
            <w:r>
              <w:rPr>
                <w:color w:val="FFFFFF" w:themeColor="background1"/>
                <w:lang w:val="en-AU"/>
              </w:rPr>
              <w:t>M</w:t>
            </w:r>
            <w:bookmarkStart w:id="0" w:name="_GoBack"/>
            <w:bookmarkEnd w:id="0"/>
            <w:r w:rsidR="001D30E4" w:rsidRPr="001D30E4">
              <w:rPr>
                <w:color w:val="FFFFFF" w:themeColor="background1"/>
                <w:lang w:val="en-AU"/>
              </w:rPr>
              <w:t>oneyTalks</w:t>
            </w:r>
            <w:proofErr w:type="spellEnd"/>
            <w:r w:rsidR="001D30E4" w:rsidRPr="001D30E4">
              <w:rPr>
                <w:color w:val="FFFFFF" w:themeColor="background1"/>
                <w:lang w:val="en-AU"/>
              </w:rPr>
              <w:t xml:space="preserve"> Helpline </w:t>
            </w:r>
            <w:r w:rsidR="007D5F32">
              <w:rPr>
                <w:color w:val="FFFFFF" w:themeColor="background1"/>
                <w:lang w:val="en-AU"/>
              </w:rPr>
              <w:t>Coordinator</w:t>
            </w:r>
            <w:r w:rsidR="001D30E4" w:rsidRPr="001D30E4">
              <w:rPr>
                <w:color w:val="FFFFFF" w:themeColor="background1"/>
                <w:lang w:val="en-AU"/>
              </w:rPr>
              <w:t xml:space="preserve"> </w:t>
            </w:r>
            <w:r w:rsidR="00764C11">
              <w:rPr>
                <w:color w:val="FFFFFF" w:themeColor="background1"/>
              </w:rPr>
              <w:t>Position Description</w:t>
            </w:r>
          </w:p>
        </w:tc>
      </w:tr>
      <w:tr w:rsidR="00764C11" w14:paraId="7C7C916A" w14:textId="77777777" w:rsidTr="007D5F32">
        <w:tc>
          <w:tcPr>
            <w:tcW w:w="10750" w:type="dxa"/>
            <w:gridSpan w:val="2"/>
            <w:shd w:val="clear" w:color="auto" w:fill="E8215F" w:themeFill="accent1"/>
          </w:tcPr>
          <w:p w14:paraId="4C9EA068" w14:textId="4ABEFCE6" w:rsidR="00764C11" w:rsidRDefault="00013753" w:rsidP="00756401">
            <w:pPr>
              <w:pStyle w:val="Header3"/>
              <w:spacing w:before="60" w:after="60"/>
              <w:rPr>
                <w:color w:val="FFFFFF" w:themeColor="background1"/>
              </w:rPr>
            </w:pPr>
            <w:r>
              <w:rPr>
                <w:color w:val="FFFFFF" w:themeColor="background1"/>
              </w:rPr>
              <w:t>National Building Financial C</w:t>
            </w:r>
            <w:r w:rsidR="00764C11">
              <w:rPr>
                <w:color w:val="FFFFFF" w:themeColor="background1"/>
              </w:rPr>
              <w:t>apability Charitable Trust (</w:t>
            </w:r>
            <w:proofErr w:type="spellStart"/>
            <w:r w:rsidR="001D30E4">
              <w:rPr>
                <w:color w:val="FFFFFF" w:themeColor="background1"/>
              </w:rPr>
              <w:t>FinCap</w:t>
            </w:r>
            <w:proofErr w:type="spellEnd"/>
            <w:r w:rsidR="00764C11">
              <w:rPr>
                <w:color w:val="FFFFFF" w:themeColor="background1"/>
              </w:rPr>
              <w:t>)</w:t>
            </w:r>
          </w:p>
        </w:tc>
      </w:tr>
      <w:tr w:rsidR="00764C11" w:rsidRPr="00013753" w14:paraId="380A8650" w14:textId="77777777" w:rsidTr="001D087A">
        <w:trPr>
          <w:trHeight w:val="340"/>
        </w:trPr>
        <w:tc>
          <w:tcPr>
            <w:tcW w:w="2310" w:type="dxa"/>
            <w:vAlign w:val="center"/>
          </w:tcPr>
          <w:p w14:paraId="51E39554" w14:textId="4CADF6FE" w:rsidR="00764C11" w:rsidRPr="00013753" w:rsidRDefault="00764C11" w:rsidP="00756401">
            <w:pPr>
              <w:rPr>
                <w:rFonts w:asciiTheme="minorHAnsi" w:hAnsiTheme="minorHAnsi" w:cstheme="minorHAnsi"/>
                <w:b/>
              </w:rPr>
            </w:pPr>
            <w:r w:rsidRPr="00013753">
              <w:rPr>
                <w:rFonts w:asciiTheme="minorHAnsi" w:hAnsiTheme="minorHAnsi" w:cstheme="minorHAnsi"/>
                <w:b/>
              </w:rPr>
              <w:t>Position title</w:t>
            </w:r>
          </w:p>
        </w:tc>
        <w:tc>
          <w:tcPr>
            <w:tcW w:w="8440" w:type="dxa"/>
            <w:vAlign w:val="center"/>
          </w:tcPr>
          <w:p w14:paraId="22E4A13E" w14:textId="41A772C5" w:rsidR="00764C11" w:rsidRPr="00013753" w:rsidRDefault="001D30E4" w:rsidP="00756401">
            <w:pPr>
              <w:rPr>
                <w:rFonts w:asciiTheme="minorHAnsi" w:hAnsiTheme="minorHAnsi" w:cstheme="minorHAnsi"/>
                <w:b/>
              </w:rPr>
            </w:pPr>
            <w:proofErr w:type="spellStart"/>
            <w:r>
              <w:rPr>
                <w:rFonts w:asciiTheme="minorHAnsi" w:hAnsiTheme="minorHAnsi" w:cstheme="minorHAnsi"/>
                <w:b/>
              </w:rPr>
              <w:t>MoneyTalks</w:t>
            </w:r>
            <w:proofErr w:type="spellEnd"/>
            <w:r>
              <w:rPr>
                <w:rFonts w:asciiTheme="minorHAnsi" w:hAnsiTheme="minorHAnsi" w:cstheme="minorHAnsi"/>
                <w:b/>
              </w:rPr>
              <w:t xml:space="preserve"> Helpline </w:t>
            </w:r>
            <w:r w:rsidR="007D5F32">
              <w:rPr>
                <w:rFonts w:asciiTheme="minorHAnsi" w:hAnsiTheme="minorHAnsi" w:cstheme="minorHAnsi"/>
                <w:b/>
              </w:rPr>
              <w:t>Coordinator</w:t>
            </w:r>
          </w:p>
        </w:tc>
      </w:tr>
      <w:tr w:rsidR="00764C11" w:rsidRPr="00013753" w14:paraId="717CF137" w14:textId="77777777" w:rsidTr="001D087A">
        <w:trPr>
          <w:trHeight w:val="340"/>
        </w:trPr>
        <w:tc>
          <w:tcPr>
            <w:tcW w:w="2310" w:type="dxa"/>
            <w:vAlign w:val="center"/>
          </w:tcPr>
          <w:p w14:paraId="06CF8D26" w14:textId="77777777" w:rsidR="00764C11" w:rsidRPr="00013753" w:rsidRDefault="00764C11" w:rsidP="00756401">
            <w:pPr>
              <w:rPr>
                <w:rFonts w:asciiTheme="minorHAnsi" w:hAnsiTheme="minorHAnsi" w:cstheme="minorHAnsi"/>
                <w:b/>
              </w:rPr>
            </w:pPr>
            <w:r w:rsidRPr="00013753">
              <w:rPr>
                <w:rFonts w:asciiTheme="minorHAnsi" w:hAnsiTheme="minorHAnsi" w:cstheme="minorHAnsi"/>
                <w:b/>
              </w:rPr>
              <w:t>Reports to</w:t>
            </w:r>
          </w:p>
        </w:tc>
        <w:tc>
          <w:tcPr>
            <w:tcW w:w="8440" w:type="dxa"/>
            <w:vAlign w:val="center"/>
          </w:tcPr>
          <w:p w14:paraId="6366955D" w14:textId="77777777" w:rsidR="00764C11" w:rsidRPr="00013753" w:rsidRDefault="00764C11" w:rsidP="00756401">
            <w:pPr>
              <w:rPr>
                <w:rFonts w:asciiTheme="minorHAnsi" w:hAnsiTheme="minorHAnsi" w:cstheme="minorHAnsi"/>
                <w:b/>
              </w:rPr>
            </w:pPr>
            <w:r w:rsidRPr="00013753">
              <w:rPr>
                <w:rFonts w:asciiTheme="minorHAnsi" w:hAnsiTheme="minorHAnsi" w:cstheme="minorHAnsi"/>
                <w:b/>
              </w:rPr>
              <w:t>Chief Executive</w:t>
            </w:r>
          </w:p>
        </w:tc>
      </w:tr>
      <w:tr w:rsidR="00764C11" w:rsidRPr="00013753" w14:paraId="290C2250" w14:textId="77777777" w:rsidTr="001D087A">
        <w:trPr>
          <w:trHeight w:val="340"/>
        </w:trPr>
        <w:tc>
          <w:tcPr>
            <w:tcW w:w="2310" w:type="dxa"/>
            <w:vAlign w:val="center"/>
          </w:tcPr>
          <w:p w14:paraId="613EC26A" w14:textId="77777777" w:rsidR="00764C11" w:rsidRPr="00013753" w:rsidRDefault="00764C11" w:rsidP="00756401">
            <w:pPr>
              <w:rPr>
                <w:rFonts w:asciiTheme="minorHAnsi" w:hAnsiTheme="minorHAnsi" w:cstheme="minorHAnsi"/>
                <w:b/>
              </w:rPr>
            </w:pPr>
            <w:r w:rsidRPr="00013753">
              <w:rPr>
                <w:rFonts w:asciiTheme="minorHAnsi" w:hAnsiTheme="minorHAnsi" w:cstheme="minorHAnsi"/>
                <w:b/>
              </w:rPr>
              <w:t>Date</w:t>
            </w:r>
          </w:p>
        </w:tc>
        <w:tc>
          <w:tcPr>
            <w:tcW w:w="8440" w:type="dxa"/>
            <w:vAlign w:val="center"/>
          </w:tcPr>
          <w:p w14:paraId="3FB54B07" w14:textId="295ED8C8" w:rsidR="00764C11" w:rsidRPr="00013753" w:rsidRDefault="001D30E4" w:rsidP="00756401">
            <w:pPr>
              <w:rPr>
                <w:rFonts w:asciiTheme="minorHAnsi" w:hAnsiTheme="minorHAnsi" w:cstheme="minorHAnsi"/>
                <w:b/>
              </w:rPr>
            </w:pPr>
            <w:r>
              <w:rPr>
                <w:rFonts w:asciiTheme="minorHAnsi" w:hAnsiTheme="minorHAnsi" w:cstheme="minorHAnsi"/>
                <w:b/>
              </w:rPr>
              <w:t>Ju</w:t>
            </w:r>
            <w:r w:rsidR="007D5F32">
              <w:rPr>
                <w:rFonts w:asciiTheme="minorHAnsi" w:hAnsiTheme="minorHAnsi" w:cstheme="minorHAnsi"/>
                <w:b/>
              </w:rPr>
              <w:t>ly</w:t>
            </w:r>
            <w:r>
              <w:rPr>
                <w:rFonts w:asciiTheme="minorHAnsi" w:hAnsiTheme="minorHAnsi" w:cstheme="minorHAnsi"/>
                <w:b/>
              </w:rPr>
              <w:t xml:space="preserve"> 2019</w:t>
            </w:r>
          </w:p>
        </w:tc>
      </w:tr>
    </w:tbl>
    <w:p w14:paraId="518D1793" w14:textId="77777777" w:rsidR="0001007B" w:rsidRPr="00E46D47" w:rsidRDefault="0001007B" w:rsidP="0001007B">
      <w:pPr>
        <w:ind w:left="2160" w:hanging="2160"/>
        <w:jc w:val="both"/>
        <w:rPr>
          <w:rFonts w:ascii="Calibri" w:eastAsia="Calibri" w:hAnsi="Calibri"/>
          <w:sz w:val="22"/>
          <w:szCs w:val="22"/>
          <w:lang w:val="en-NZ"/>
        </w:rPr>
      </w:pPr>
    </w:p>
    <w:tbl>
      <w:tblPr>
        <w:tblW w:w="10750"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8215F" w:themeFill="accent1"/>
        <w:tblLayout w:type="fixed"/>
        <w:tblLook w:val="04A0" w:firstRow="1" w:lastRow="0" w:firstColumn="1" w:lastColumn="0" w:noHBand="0" w:noVBand="1"/>
      </w:tblPr>
      <w:tblGrid>
        <w:gridCol w:w="10750"/>
      </w:tblGrid>
      <w:tr w:rsidR="0001007B" w:rsidRPr="00E46D47" w14:paraId="012BAE34" w14:textId="77777777" w:rsidTr="007D5F32">
        <w:tc>
          <w:tcPr>
            <w:tcW w:w="10750" w:type="dxa"/>
            <w:shd w:val="clear" w:color="auto" w:fill="E8215F" w:themeFill="accent1"/>
          </w:tcPr>
          <w:p w14:paraId="2CCE4B4E" w14:textId="3B653D05" w:rsidR="0001007B" w:rsidRPr="00E46D47" w:rsidRDefault="0001007B" w:rsidP="007D5F32">
            <w:pPr>
              <w:tabs>
                <w:tab w:val="left" w:pos="3225"/>
              </w:tabs>
              <w:spacing w:before="60" w:after="60"/>
              <w:jc w:val="both"/>
              <w:rPr>
                <w:rFonts w:ascii="Calibri" w:eastAsia="Calibri" w:hAnsi="Calibri"/>
                <w:b/>
                <w:color w:val="FFFFFF"/>
                <w:sz w:val="28"/>
                <w:szCs w:val="22"/>
                <w:lang w:val="en-NZ"/>
              </w:rPr>
            </w:pPr>
            <w:r w:rsidRPr="00E46D47">
              <w:rPr>
                <w:rFonts w:ascii="Calibri" w:eastAsia="Calibri" w:hAnsi="Calibri"/>
                <w:b/>
                <w:color w:val="FFFFFF"/>
                <w:sz w:val="28"/>
                <w:szCs w:val="22"/>
                <w:lang w:val="en-NZ"/>
              </w:rPr>
              <w:t>Position summary</w:t>
            </w:r>
            <w:r w:rsidR="007D5F32">
              <w:rPr>
                <w:rFonts w:ascii="Calibri" w:eastAsia="Calibri" w:hAnsi="Calibri"/>
                <w:b/>
                <w:color w:val="FFFFFF"/>
                <w:sz w:val="28"/>
                <w:szCs w:val="22"/>
                <w:lang w:val="en-NZ"/>
              </w:rPr>
              <w:tab/>
            </w:r>
          </w:p>
        </w:tc>
      </w:tr>
    </w:tbl>
    <w:p w14:paraId="0E93329B" w14:textId="77777777" w:rsidR="00AE5438" w:rsidRPr="00AE5438" w:rsidRDefault="00AE5438" w:rsidP="00AE5438">
      <w:pPr>
        <w:autoSpaceDE w:val="0"/>
        <w:autoSpaceDN w:val="0"/>
        <w:adjustRightInd w:val="0"/>
        <w:rPr>
          <w:rFonts w:ascii="Calibri" w:eastAsiaTheme="minorHAnsi" w:hAnsi="Calibri" w:cs="Calibri"/>
          <w:color w:val="000000"/>
          <w:lang w:val="en-NZ"/>
        </w:rPr>
      </w:pPr>
    </w:p>
    <w:p w14:paraId="43EC1C4E" w14:textId="6CE3F7AC" w:rsidR="009B6C3B" w:rsidRDefault="00AE5438" w:rsidP="00AE5438">
      <w:pPr>
        <w:jc w:val="both"/>
        <w:rPr>
          <w:rFonts w:ascii="Calibri" w:eastAsiaTheme="minorHAnsi" w:hAnsi="Calibri" w:cs="Calibri"/>
          <w:color w:val="000000"/>
          <w:sz w:val="22"/>
          <w:szCs w:val="22"/>
          <w:lang w:val="en-NZ"/>
        </w:rPr>
      </w:pPr>
      <w:r w:rsidRPr="00AE5438">
        <w:rPr>
          <w:rFonts w:ascii="Calibri" w:eastAsiaTheme="minorHAnsi" w:hAnsi="Calibri" w:cs="Calibri"/>
          <w:color w:val="000000"/>
          <w:sz w:val="22"/>
          <w:szCs w:val="22"/>
          <w:lang w:val="en-NZ"/>
        </w:rPr>
        <w:t xml:space="preserve">This is a role to </w:t>
      </w:r>
      <w:r>
        <w:rPr>
          <w:rFonts w:ascii="Calibri" w:eastAsiaTheme="minorHAnsi" w:hAnsi="Calibri" w:cs="Calibri"/>
          <w:color w:val="000000"/>
          <w:sz w:val="22"/>
          <w:szCs w:val="22"/>
          <w:lang w:val="en-NZ"/>
        </w:rPr>
        <w:t>manage promotion, operations and staff of our</w:t>
      </w:r>
      <w:r w:rsidRPr="00AE5438">
        <w:rPr>
          <w:rFonts w:ascii="Calibri" w:eastAsiaTheme="minorHAnsi" w:hAnsi="Calibri" w:cs="Calibri"/>
          <w:color w:val="000000"/>
          <w:sz w:val="22"/>
          <w:szCs w:val="22"/>
          <w:lang w:val="en-NZ"/>
        </w:rPr>
        <w:t xml:space="preserve"> helpline for people in financial hardship. The role lasts for a fixed term of </w:t>
      </w:r>
      <w:r>
        <w:rPr>
          <w:rFonts w:ascii="Calibri" w:eastAsiaTheme="minorHAnsi" w:hAnsi="Calibri" w:cs="Calibri"/>
          <w:color w:val="000000"/>
          <w:sz w:val="22"/>
          <w:szCs w:val="22"/>
          <w:lang w:val="en-NZ"/>
        </w:rPr>
        <w:t>nine months</w:t>
      </w:r>
      <w:r w:rsidR="007D5F32">
        <w:rPr>
          <w:rFonts w:ascii="Calibri" w:eastAsiaTheme="minorHAnsi" w:hAnsi="Calibri" w:cs="Calibri"/>
          <w:color w:val="000000"/>
          <w:sz w:val="22"/>
          <w:szCs w:val="22"/>
          <w:lang w:val="en-NZ"/>
        </w:rPr>
        <w:t xml:space="preserve"> and may be extended</w:t>
      </w:r>
      <w:r>
        <w:rPr>
          <w:rFonts w:ascii="Calibri" w:eastAsiaTheme="minorHAnsi" w:hAnsi="Calibri" w:cs="Calibri"/>
          <w:color w:val="000000"/>
          <w:sz w:val="22"/>
          <w:szCs w:val="22"/>
          <w:lang w:val="en-NZ"/>
        </w:rPr>
        <w:t xml:space="preserve">. There is the possibility of an ongoing or extended </w:t>
      </w:r>
      <w:r w:rsidR="009B6C3B">
        <w:rPr>
          <w:rFonts w:ascii="Calibri" w:eastAsiaTheme="minorHAnsi" w:hAnsi="Calibri" w:cs="Calibri"/>
          <w:color w:val="000000"/>
          <w:sz w:val="22"/>
          <w:szCs w:val="22"/>
          <w:lang w:val="en-NZ"/>
        </w:rPr>
        <w:t>term contract.</w:t>
      </w:r>
    </w:p>
    <w:p w14:paraId="22145C2D" w14:textId="77777777" w:rsidR="009B6C3B" w:rsidRDefault="009B6C3B" w:rsidP="00AE5438">
      <w:pPr>
        <w:jc w:val="both"/>
        <w:rPr>
          <w:rFonts w:ascii="Calibri" w:eastAsiaTheme="minorHAnsi" w:hAnsi="Calibri" w:cs="Calibri"/>
          <w:color w:val="000000"/>
          <w:sz w:val="22"/>
          <w:szCs w:val="22"/>
          <w:lang w:val="en-NZ"/>
        </w:rPr>
      </w:pPr>
    </w:p>
    <w:p w14:paraId="7B49D191" w14:textId="298AC98F" w:rsidR="0001007B" w:rsidRDefault="00AE5438" w:rsidP="00AE5438">
      <w:pPr>
        <w:jc w:val="both"/>
        <w:rPr>
          <w:rFonts w:ascii="Calibri" w:eastAsia="Calibri" w:hAnsi="Calibri"/>
          <w:sz w:val="22"/>
          <w:szCs w:val="22"/>
          <w:lang w:val="en-NZ"/>
        </w:rPr>
      </w:pPr>
      <w:r w:rsidRPr="00AE5438">
        <w:rPr>
          <w:rFonts w:ascii="Calibri" w:eastAsiaTheme="minorHAnsi" w:hAnsi="Calibri" w:cs="Calibri"/>
          <w:color w:val="000000"/>
          <w:sz w:val="22"/>
          <w:szCs w:val="22"/>
          <w:lang w:val="en-NZ"/>
        </w:rPr>
        <w:t xml:space="preserve"> </w:t>
      </w:r>
      <w:r w:rsidR="00D24116" w:rsidRPr="00D24116">
        <w:rPr>
          <w:rFonts w:ascii="Calibri" w:eastAsia="Calibri" w:hAnsi="Calibri"/>
          <w:sz w:val="22"/>
          <w:szCs w:val="22"/>
          <w:lang w:val="en-NZ"/>
        </w:rPr>
        <w:t xml:space="preserve">We are looking for a skilled </w:t>
      </w:r>
      <w:r w:rsidR="007D5F32">
        <w:rPr>
          <w:rFonts w:ascii="Calibri" w:eastAsia="Calibri" w:hAnsi="Calibri"/>
          <w:sz w:val="22"/>
          <w:szCs w:val="22"/>
          <w:lang w:val="en-NZ"/>
        </w:rPr>
        <w:t>coordinator</w:t>
      </w:r>
      <w:r w:rsidR="00D24116" w:rsidRPr="00D24116">
        <w:rPr>
          <w:rFonts w:ascii="Calibri" w:eastAsia="Calibri" w:hAnsi="Calibri"/>
          <w:sz w:val="22"/>
          <w:szCs w:val="22"/>
          <w:lang w:val="en-NZ"/>
        </w:rPr>
        <w:t xml:space="preserve"> who can lead our representatives to better performance and improve service quality. The Call Centre Manager will assist in establishing call centre objectives, provide representatives with opportunities to expand their knowledge of services, products, and troubleshooting techniques, </w:t>
      </w:r>
      <w:r w:rsidR="009B6C3B" w:rsidRPr="00D24116">
        <w:rPr>
          <w:rFonts w:ascii="Calibri" w:eastAsia="Calibri" w:hAnsi="Calibri"/>
          <w:sz w:val="22"/>
          <w:szCs w:val="22"/>
          <w:lang w:val="en-NZ"/>
        </w:rPr>
        <w:t>analyse</w:t>
      </w:r>
      <w:r w:rsidR="00D24116" w:rsidRPr="00D24116">
        <w:rPr>
          <w:rFonts w:ascii="Calibri" w:eastAsia="Calibri" w:hAnsi="Calibri"/>
          <w:sz w:val="22"/>
          <w:szCs w:val="22"/>
          <w:lang w:val="en-NZ"/>
        </w:rPr>
        <w:t xml:space="preserve"> call centre data, and focus on improving performance and processes to better support customers. </w:t>
      </w:r>
    </w:p>
    <w:p w14:paraId="11EC4C78" w14:textId="313E5D0E" w:rsidR="00D24116" w:rsidRDefault="00D24116" w:rsidP="00D24116">
      <w:pPr>
        <w:jc w:val="both"/>
        <w:rPr>
          <w:rFonts w:ascii="Calibri" w:eastAsia="Calibri" w:hAnsi="Calibri"/>
          <w:sz w:val="22"/>
          <w:szCs w:val="22"/>
          <w:lang w:val="en-NZ"/>
        </w:rPr>
      </w:pPr>
    </w:p>
    <w:p w14:paraId="4084A42C" w14:textId="77777777" w:rsidR="00D24116" w:rsidRPr="00D24116" w:rsidRDefault="00D24116" w:rsidP="00D24116">
      <w:pPr>
        <w:jc w:val="both"/>
        <w:rPr>
          <w:rFonts w:ascii="Calibri" w:eastAsia="Calibri" w:hAnsi="Calibri"/>
          <w:sz w:val="22"/>
          <w:szCs w:val="22"/>
          <w:lang w:val="en-NZ"/>
        </w:rPr>
      </w:pPr>
    </w:p>
    <w:p w14:paraId="59F993FB" w14:textId="3804472F" w:rsidR="0001007B" w:rsidRPr="00CC6B05" w:rsidRDefault="00D24116" w:rsidP="0001007B">
      <w:pPr>
        <w:ind w:left="2160" w:hanging="2160"/>
        <w:jc w:val="both"/>
        <w:rPr>
          <w:rFonts w:ascii="Calibri" w:eastAsia="Calibri" w:hAnsi="Calibri"/>
          <w:b/>
          <w:bCs/>
          <w:lang w:val="en-NZ"/>
        </w:rPr>
      </w:pPr>
      <w:proofErr w:type="spellStart"/>
      <w:r>
        <w:rPr>
          <w:rFonts w:ascii="Calibri" w:eastAsia="Calibri" w:hAnsi="Calibri"/>
          <w:b/>
          <w:szCs w:val="22"/>
          <w:lang w:val="en-NZ"/>
        </w:rPr>
        <w:t>MoneyTalks</w:t>
      </w:r>
      <w:proofErr w:type="spellEnd"/>
      <w:r>
        <w:rPr>
          <w:rFonts w:ascii="Calibri" w:eastAsia="Calibri" w:hAnsi="Calibri"/>
          <w:b/>
          <w:szCs w:val="22"/>
          <w:lang w:val="en-NZ"/>
        </w:rPr>
        <w:t xml:space="preserve"> </w:t>
      </w:r>
      <w:r w:rsidR="00BB33BC">
        <w:rPr>
          <w:rFonts w:ascii="Calibri" w:eastAsia="Calibri" w:hAnsi="Calibri"/>
          <w:b/>
          <w:szCs w:val="22"/>
          <w:lang w:val="en-NZ"/>
        </w:rPr>
        <w:t>H</w:t>
      </w:r>
      <w:r>
        <w:rPr>
          <w:rFonts w:ascii="Calibri" w:eastAsia="Calibri" w:hAnsi="Calibri"/>
          <w:b/>
          <w:szCs w:val="22"/>
          <w:lang w:val="en-NZ"/>
        </w:rPr>
        <w:t xml:space="preserve">elpline </w:t>
      </w:r>
      <w:r w:rsidR="007D5F32">
        <w:rPr>
          <w:rFonts w:ascii="Calibri" w:eastAsia="Calibri" w:hAnsi="Calibri"/>
          <w:b/>
          <w:szCs w:val="22"/>
          <w:lang w:val="en-NZ"/>
        </w:rPr>
        <w:t>Coordinator</w:t>
      </w:r>
    </w:p>
    <w:p w14:paraId="56AED8C7" w14:textId="007C080C" w:rsidR="0001007B" w:rsidRDefault="0001007B" w:rsidP="001D087A">
      <w:pPr>
        <w:spacing w:after="120"/>
        <w:jc w:val="both"/>
        <w:rPr>
          <w:rFonts w:ascii="Calibri" w:eastAsia="Calibri" w:hAnsi="Calibri"/>
          <w:sz w:val="22"/>
          <w:szCs w:val="22"/>
          <w:lang w:val="en-NZ"/>
        </w:rPr>
      </w:pPr>
      <w:r w:rsidRPr="00E46D47">
        <w:rPr>
          <w:rFonts w:ascii="Calibri" w:eastAsia="Calibri" w:hAnsi="Calibri"/>
          <w:sz w:val="22"/>
          <w:szCs w:val="22"/>
          <w:lang w:val="en-NZ"/>
        </w:rPr>
        <w:t xml:space="preserve">The </w:t>
      </w:r>
      <w:r w:rsidR="009B6C3B">
        <w:rPr>
          <w:rFonts w:ascii="Calibri" w:eastAsia="Calibri" w:hAnsi="Calibri"/>
          <w:sz w:val="22"/>
          <w:szCs w:val="22"/>
          <w:lang w:val="en-NZ"/>
        </w:rPr>
        <w:t xml:space="preserve">employee </w:t>
      </w:r>
      <w:r>
        <w:rPr>
          <w:rFonts w:ascii="Calibri" w:eastAsia="Calibri" w:hAnsi="Calibri"/>
          <w:sz w:val="22"/>
          <w:szCs w:val="22"/>
          <w:lang w:val="en-NZ"/>
        </w:rPr>
        <w:t xml:space="preserve">will lead </w:t>
      </w:r>
      <w:r w:rsidR="004C0817">
        <w:rPr>
          <w:rFonts w:ascii="Calibri" w:eastAsia="Calibri" w:hAnsi="Calibri"/>
          <w:sz w:val="22"/>
          <w:szCs w:val="22"/>
          <w:lang w:val="en-NZ"/>
        </w:rPr>
        <w:t xml:space="preserve">and undertake </w:t>
      </w:r>
      <w:r>
        <w:rPr>
          <w:rFonts w:ascii="Calibri" w:eastAsia="Calibri" w:hAnsi="Calibri"/>
          <w:sz w:val="22"/>
          <w:szCs w:val="22"/>
          <w:lang w:val="en-NZ"/>
        </w:rPr>
        <w:t>the following tasks:</w:t>
      </w:r>
    </w:p>
    <w:p w14:paraId="314D6A9C" w14:textId="01FFA9A2" w:rsidR="009B6C3B" w:rsidRDefault="009B6C3B" w:rsidP="001D087A">
      <w:pPr>
        <w:spacing w:after="120"/>
        <w:jc w:val="both"/>
        <w:rPr>
          <w:rFonts w:ascii="Calibri" w:eastAsia="Calibri" w:hAnsi="Calibri"/>
          <w:sz w:val="22"/>
          <w:szCs w:val="22"/>
          <w:lang w:val="en-NZ"/>
        </w:rPr>
      </w:pPr>
    </w:p>
    <w:p w14:paraId="481B6B5A" w14:textId="32EFC0ED" w:rsidR="009B6C3B" w:rsidRPr="009B6C3B" w:rsidRDefault="009B6C3B" w:rsidP="009B6C3B">
      <w:pPr>
        <w:jc w:val="both"/>
        <w:rPr>
          <w:rFonts w:ascii="Calibri" w:eastAsia="Calibri" w:hAnsi="Calibri"/>
          <w:b/>
          <w:bCs/>
          <w:sz w:val="22"/>
          <w:szCs w:val="22"/>
          <w:lang w:val="en-NZ"/>
        </w:rPr>
      </w:pPr>
      <w:r w:rsidRPr="009B6C3B">
        <w:rPr>
          <w:rFonts w:ascii="Calibri" w:eastAsia="Calibri" w:hAnsi="Calibri"/>
          <w:b/>
          <w:bCs/>
          <w:sz w:val="22"/>
          <w:szCs w:val="22"/>
          <w:lang w:val="en-NZ"/>
        </w:rPr>
        <w:t>Increase volume</w:t>
      </w:r>
    </w:p>
    <w:p w14:paraId="2E8CB345" w14:textId="18710240" w:rsidR="009B6C3B" w:rsidRDefault="009B6C3B" w:rsidP="004C0817">
      <w:pPr>
        <w:numPr>
          <w:ilvl w:val="0"/>
          <w:numId w:val="5"/>
        </w:numPr>
        <w:ind w:left="426" w:hanging="426"/>
        <w:jc w:val="both"/>
        <w:rPr>
          <w:rFonts w:ascii="Calibri" w:eastAsia="Calibri" w:hAnsi="Calibri"/>
          <w:sz w:val="22"/>
          <w:szCs w:val="22"/>
          <w:lang w:val="en-NZ"/>
        </w:rPr>
      </w:pPr>
      <w:r>
        <w:rPr>
          <w:rFonts w:ascii="Calibri" w:eastAsia="Calibri" w:hAnsi="Calibri"/>
          <w:sz w:val="22"/>
          <w:szCs w:val="22"/>
          <w:lang w:val="en-NZ"/>
        </w:rPr>
        <w:t>Build</w:t>
      </w:r>
      <w:r w:rsidR="007D5F32">
        <w:rPr>
          <w:rFonts w:ascii="Calibri" w:eastAsia="Calibri" w:hAnsi="Calibri"/>
          <w:sz w:val="22"/>
          <w:szCs w:val="22"/>
          <w:lang w:val="en-NZ"/>
        </w:rPr>
        <w:t xml:space="preserve"> external</w:t>
      </w:r>
      <w:r>
        <w:rPr>
          <w:rFonts w:ascii="Calibri" w:eastAsia="Calibri" w:hAnsi="Calibri"/>
          <w:sz w:val="22"/>
          <w:szCs w:val="22"/>
          <w:lang w:val="en-NZ"/>
        </w:rPr>
        <w:t xml:space="preserve"> relationships to increase referrals to the helpline</w:t>
      </w:r>
    </w:p>
    <w:p w14:paraId="757BADF7" w14:textId="5364B87E" w:rsidR="009B6C3B" w:rsidRDefault="009B6C3B" w:rsidP="009B6C3B">
      <w:pPr>
        <w:numPr>
          <w:ilvl w:val="0"/>
          <w:numId w:val="5"/>
        </w:numPr>
        <w:ind w:left="426" w:hanging="426"/>
        <w:jc w:val="both"/>
        <w:rPr>
          <w:rFonts w:ascii="Calibri" w:eastAsia="Calibri" w:hAnsi="Calibri"/>
          <w:sz w:val="22"/>
          <w:szCs w:val="22"/>
          <w:lang w:val="en-NZ"/>
        </w:rPr>
      </w:pPr>
      <w:r>
        <w:rPr>
          <w:rFonts w:ascii="Calibri" w:eastAsia="Calibri" w:hAnsi="Calibri"/>
          <w:sz w:val="22"/>
          <w:szCs w:val="22"/>
          <w:lang w:val="en-NZ"/>
        </w:rPr>
        <w:t xml:space="preserve">Promote the </w:t>
      </w:r>
      <w:proofErr w:type="spellStart"/>
      <w:r>
        <w:rPr>
          <w:rFonts w:ascii="Calibri" w:eastAsia="Calibri" w:hAnsi="Calibri"/>
          <w:sz w:val="22"/>
          <w:szCs w:val="22"/>
          <w:lang w:val="en-NZ"/>
        </w:rPr>
        <w:t>MoneyTalks</w:t>
      </w:r>
      <w:proofErr w:type="spellEnd"/>
      <w:r>
        <w:rPr>
          <w:rFonts w:ascii="Calibri" w:eastAsia="Calibri" w:hAnsi="Calibri"/>
          <w:sz w:val="22"/>
          <w:szCs w:val="22"/>
          <w:lang w:val="en-NZ"/>
        </w:rPr>
        <w:t xml:space="preserve"> helpline and represent </w:t>
      </w:r>
      <w:proofErr w:type="spellStart"/>
      <w:r>
        <w:rPr>
          <w:rFonts w:ascii="Calibri" w:eastAsia="Calibri" w:hAnsi="Calibri"/>
          <w:sz w:val="22"/>
          <w:szCs w:val="22"/>
          <w:lang w:val="en-NZ"/>
        </w:rPr>
        <w:t>MoneyTalks</w:t>
      </w:r>
      <w:proofErr w:type="spellEnd"/>
      <w:r>
        <w:rPr>
          <w:rFonts w:ascii="Calibri" w:eastAsia="Calibri" w:hAnsi="Calibri"/>
          <w:sz w:val="22"/>
          <w:szCs w:val="22"/>
          <w:lang w:val="en-NZ"/>
        </w:rPr>
        <w:t xml:space="preserve"> and </w:t>
      </w:r>
      <w:proofErr w:type="spellStart"/>
      <w:r>
        <w:rPr>
          <w:rFonts w:ascii="Calibri" w:eastAsia="Calibri" w:hAnsi="Calibri"/>
          <w:sz w:val="22"/>
          <w:szCs w:val="22"/>
          <w:lang w:val="en-NZ"/>
        </w:rPr>
        <w:t>FinCap</w:t>
      </w:r>
      <w:proofErr w:type="spellEnd"/>
      <w:r>
        <w:rPr>
          <w:rFonts w:ascii="Calibri" w:eastAsia="Calibri" w:hAnsi="Calibri"/>
          <w:sz w:val="22"/>
          <w:szCs w:val="22"/>
          <w:lang w:val="en-NZ"/>
        </w:rPr>
        <w:t xml:space="preserve"> to Stakeholders, other NGOs, providers, working groups and Government departments</w:t>
      </w:r>
    </w:p>
    <w:p w14:paraId="180C8781" w14:textId="61D5977A" w:rsidR="009B6C3B" w:rsidRDefault="009B6C3B" w:rsidP="009B6C3B">
      <w:pPr>
        <w:numPr>
          <w:ilvl w:val="0"/>
          <w:numId w:val="5"/>
        </w:numPr>
        <w:ind w:left="426" w:hanging="426"/>
        <w:jc w:val="both"/>
        <w:rPr>
          <w:rFonts w:ascii="Calibri" w:eastAsia="Calibri" w:hAnsi="Calibri"/>
          <w:sz w:val="22"/>
          <w:szCs w:val="22"/>
          <w:lang w:val="en-NZ"/>
        </w:rPr>
      </w:pPr>
      <w:r w:rsidRPr="009B6C3B">
        <w:rPr>
          <w:rFonts w:ascii="Calibri" w:eastAsia="Calibri" w:hAnsi="Calibri"/>
          <w:sz w:val="22"/>
          <w:szCs w:val="22"/>
          <w:lang w:val="en-NZ"/>
        </w:rPr>
        <w:t xml:space="preserve">Identify exemplar operators in each sector area (banks, credit reporting, debt collection, government, pay day and general loans, </w:t>
      </w:r>
      <w:r w:rsidR="00BB33BC">
        <w:rPr>
          <w:rFonts w:ascii="Calibri" w:eastAsia="Calibri" w:hAnsi="Calibri"/>
          <w:sz w:val="22"/>
          <w:szCs w:val="22"/>
          <w:lang w:val="en-NZ"/>
        </w:rPr>
        <w:t xml:space="preserve">retail </w:t>
      </w:r>
      <w:r w:rsidRPr="009B6C3B">
        <w:rPr>
          <w:rFonts w:ascii="Calibri" w:eastAsia="Calibri" w:hAnsi="Calibri"/>
          <w:sz w:val="22"/>
          <w:szCs w:val="22"/>
          <w:lang w:val="en-NZ"/>
        </w:rPr>
        <w:t xml:space="preserve">power, telecommunications) and work to maximise </w:t>
      </w:r>
      <w:r w:rsidR="00C67298">
        <w:rPr>
          <w:rFonts w:ascii="Calibri" w:eastAsia="Calibri" w:hAnsi="Calibri"/>
          <w:sz w:val="22"/>
          <w:szCs w:val="22"/>
          <w:lang w:val="en-NZ"/>
        </w:rPr>
        <w:t xml:space="preserve">helpline </w:t>
      </w:r>
      <w:r w:rsidRPr="009B6C3B">
        <w:rPr>
          <w:rFonts w:ascii="Calibri" w:eastAsia="Calibri" w:hAnsi="Calibri"/>
          <w:sz w:val="22"/>
          <w:szCs w:val="22"/>
          <w:lang w:val="en-NZ"/>
        </w:rPr>
        <w:t>usage</w:t>
      </w:r>
    </w:p>
    <w:p w14:paraId="2F4F00AE" w14:textId="04D9CDCF" w:rsidR="009B6C3B" w:rsidRDefault="009B6C3B" w:rsidP="009B6C3B">
      <w:pPr>
        <w:jc w:val="both"/>
        <w:rPr>
          <w:rFonts w:ascii="Calibri" w:eastAsia="Calibri" w:hAnsi="Calibri"/>
          <w:sz w:val="22"/>
          <w:szCs w:val="22"/>
          <w:lang w:val="en-NZ"/>
        </w:rPr>
      </w:pPr>
    </w:p>
    <w:p w14:paraId="32B93353" w14:textId="020BB8FD" w:rsidR="009B6C3B" w:rsidRPr="009B6C3B" w:rsidRDefault="009B6C3B" w:rsidP="009B6C3B">
      <w:pPr>
        <w:jc w:val="both"/>
        <w:rPr>
          <w:rFonts w:ascii="Calibri" w:eastAsia="Calibri" w:hAnsi="Calibri"/>
          <w:b/>
          <w:bCs/>
          <w:sz w:val="22"/>
          <w:szCs w:val="22"/>
          <w:lang w:val="en-NZ"/>
        </w:rPr>
      </w:pPr>
      <w:r w:rsidRPr="009B6C3B">
        <w:rPr>
          <w:rFonts w:ascii="Calibri" w:eastAsia="Calibri" w:hAnsi="Calibri"/>
          <w:b/>
          <w:bCs/>
          <w:sz w:val="22"/>
          <w:szCs w:val="22"/>
          <w:lang w:val="en-NZ"/>
        </w:rPr>
        <w:t>Improve service and quality control</w:t>
      </w:r>
    </w:p>
    <w:p w14:paraId="0F088714" w14:textId="62854A9F" w:rsidR="00D24116" w:rsidRDefault="009B6C3B" w:rsidP="004C0817">
      <w:pPr>
        <w:numPr>
          <w:ilvl w:val="0"/>
          <w:numId w:val="5"/>
        </w:numPr>
        <w:ind w:left="426" w:hanging="426"/>
        <w:jc w:val="both"/>
        <w:rPr>
          <w:rFonts w:ascii="Calibri" w:eastAsia="Calibri" w:hAnsi="Calibri"/>
          <w:sz w:val="22"/>
          <w:szCs w:val="22"/>
          <w:lang w:val="en-NZ"/>
        </w:rPr>
      </w:pPr>
      <w:r w:rsidRPr="009B6C3B">
        <w:rPr>
          <w:rFonts w:ascii="Calibri" w:eastAsia="Calibri" w:hAnsi="Calibri"/>
          <w:sz w:val="22"/>
          <w:szCs w:val="22"/>
          <w:lang w:val="en-NZ"/>
        </w:rPr>
        <w:t xml:space="preserve">Establish approaches for team coordination/leadership, and effective and sustainable team linkage with the rest of </w:t>
      </w:r>
      <w:proofErr w:type="spellStart"/>
      <w:r w:rsidRPr="009B6C3B">
        <w:rPr>
          <w:rFonts w:ascii="Calibri" w:eastAsia="Calibri" w:hAnsi="Calibri"/>
          <w:sz w:val="22"/>
          <w:szCs w:val="22"/>
          <w:lang w:val="en-NZ"/>
        </w:rPr>
        <w:t>FinCap</w:t>
      </w:r>
      <w:proofErr w:type="spellEnd"/>
    </w:p>
    <w:p w14:paraId="05205387" w14:textId="26947A65" w:rsidR="00965F79" w:rsidRDefault="00F76682" w:rsidP="004C0817">
      <w:pPr>
        <w:numPr>
          <w:ilvl w:val="0"/>
          <w:numId w:val="5"/>
        </w:numPr>
        <w:ind w:left="426" w:hanging="426"/>
        <w:jc w:val="both"/>
        <w:rPr>
          <w:rFonts w:ascii="Calibri" w:eastAsia="Calibri" w:hAnsi="Calibri"/>
          <w:sz w:val="22"/>
          <w:szCs w:val="22"/>
          <w:lang w:val="en-NZ"/>
        </w:rPr>
      </w:pPr>
      <w:r>
        <w:rPr>
          <w:rFonts w:ascii="Calibri" w:eastAsia="Calibri" w:hAnsi="Calibri"/>
          <w:sz w:val="22"/>
          <w:szCs w:val="22"/>
          <w:lang w:val="en-NZ"/>
        </w:rPr>
        <w:t>Build and maintain staff morale</w:t>
      </w:r>
      <w:r w:rsidR="009B6C3B">
        <w:rPr>
          <w:rFonts w:ascii="Calibri" w:eastAsia="Calibri" w:hAnsi="Calibri"/>
          <w:sz w:val="22"/>
          <w:szCs w:val="22"/>
          <w:lang w:val="en-NZ"/>
        </w:rPr>
        <w:t>, ensuring a supportive and positive environment</w:t>
      </w:r>
    </w:p>
    <w:p w14:paraId="325DC5A4" w14:textId="75BB3E6E" w:rsidR="00D24116" w:rsidRDefault="00D24116" w:rsidP="004C0817">
      <w:pPr>
        <w:numPr>
          <w:ilvl w:val="0"/>
          <w:numId w:val="5"/>
        </w:numPr>
        <w:ind w:left="426" w:hanging="426"/>
        <w:jc w:val="both"/>
        <w:rPr>
          <w:rFonts w:ascii="Calibri" w:eastAsia="Calibri" w:hAnsi="Calibri"/>
          <w:sz w:val="22"/>
          <w:szCs w:val="22"/>
          <w:lang w:val="en-NZ"/>
        </w:rPr>
      </w:pPr>
      <w:r>
        <w:rPr>
          <w:rFonts w:ascii="Calibri" w:eastAsia="Calibri" w:hAnsi="Calibri"/>
          <w:sz w:val="22"/>
          <w:szCs w:val="22"/>
          <w:lang w:val="en-NZ"/>
        </w:rPr>
        <w:t>Coach and lead</w:t>
      </w:r>
      <w:r w:rsidRPr="00D24116">
        <w:rPr>
          <w:rFonts w:ascii="Calibri" w:eastAsia="Calibri" w:hAnsi="Calibri"/>
          <w:sz w:val="22"/>
          <w:szCs w:val="22"/>
          <w:lang w:val="en-NZ"/>
        </w:rPr>
        <w:t xml:space="preserve"> </w:t>
      </w:r>
      <w:proofErr w:type="spellStart"/>
      <w:r>
        <w:rPr>
          <w:rFonts w:ascii="Calibri" w:eastAsia="Calibri" w:hAnsi="Calibri"/>
          <w:sz w:val="22"/>
          <w:szCs w:val="22"/>
          <w:lang w:val="en-NZ"/>
        </w:rPr>
        <w:t>MoneyTalks</w:t>
      </w:r>
      <w:proofErr w:type="spellEnd"/>
      <w:r>
        <w:rPr>
          <w:rFonts w:ascii="Calibri" w:eastAsia="Calibri" w:hAnsi="Calibri"/>
          <w:sz w:val="22"/>
          <w:szCs w:val="22"/>
          <w:lang w:val="en-NZ"/>
        </w:rPr>
        <w:t xml:space="preserve"> operators</w:t>
      </w:r>
      <w:r w:rsidR="009B6C3B">
        <w:rPr>
          <w:rFonts w:ascii="Calibri" w:eastAsia="Calibri" w:hAnsi="Calibri"/>
          <w:sz w:val="22"/>
          <w:szCs w:val="22"/>
          <w:lang w:val="en-NZ"/>
        </w:rPr>
        <w:t xml:space="preserve">, providing professional oversight </w:t>
      </w:r>
    </w:p>
    <w:p w14:paraId="1D6507CE" w14:textId="143A7880" w:rsidR="00D24116" w:rsidRPr="00D24116" w:rsidRDefault="00D24116" w:rsidP="00D24116">
      <w:pPr>
        <w:numPr>
          <w:ilvl w:val="0"/>
          <w:numId w:val="5"/>
        </w:numPr>
        <w:ind w:left="426" w:hanging="426"/>
        <w:jc w:val="both"/>
        <w:rPr>
          <w:rFonts w:ascii="Calibri" w:eastAsia="Calibri" w:hAnsi="Calibri"/>
          <w:sz w:val="22"/>
          <w:szCs w:val="22"/>
          <w:lang w:val="en-NZ"/>
        </w:rPr>
      </w:pPr>
      <w:r w:rsidRPr="00D24116">
        <w:rPr>
          <w:rFonts w:ascii="Calibri" w:eastAsia="Calibri" w:hAnsi="Calibri"/>
          <w:sz w:val="22"/>
          <w:szCs w:val="22"/>
          <w:lang w:val="en-NZ"/>
        </w:rPr>
        <w:t>Lead</w:t>
      </w:r>
      <w:r w:rsidR="009B6C3B">
        <w:rPr>
          <w:rFonts w:ascii="Calibri" w:eastAsia="Calibri" w:hAnsi="Calibri"/>
          <w:sz w:val="22"/>
          <w:szCs w:val="22"/>
          <w:lang w:val="en-NZ"/>
        </w:rPr>
        <w:t xml:space="preserve"> </w:t>
      </w:r>
      <w:r w:rsidRPr="00D24116">
        <w:rPr>
          <w:rFonts w:ascii="Calibri" w:eastAsia="Calibri" w:hAnsi="Calibri"/>
          <w:sz w:val="22"/>
          <w:szCs w:val="22"/>
          <w:lang w:val="en-NZ"/>
        </w:rPr>
        <w:t xml:space="preserve">team meetings to better understand the calls </w:t>
      </w:r>
      <w:proofErr w:type="spellStart"/>
      <w:r>
        <w:rPr>
          <w:rFonts w:ascii="Calibri" w:eastAsia="Calibri" w:hAnsi="Calibri"/>
          <w:sz w:val="22"/>
          <w:szCs w:val="22"/>
          <w:lang w:val="en-NZ"/>
        </w:rPr>
        <w:t>MoneyTalks</w:t>
      </w:r>
      <w:proofErr w:type="spellEnd"/>
      <w:r>
        <w:rPr>
          <w:rFonts w:ascii="Calibri" w:eastAsia="Calibri" w:hAnsi="Calibri"/>
          <w:sz w:val="22"/>
          <w:szCs w:val="22"/>
          <w:lang w:val="en-NZ"/>
        </w:rPr>
        <w:t xml:space="preserve"> operators </w:t>
      </w:r>
      <w:r w:rsidRPr="00D24116">
        <w:rPr>
          <w:rFonts w:ascii="Calibri" w:eastAsia="Calibri" w:hAnsi="Calibri"/>
          <w:sz w:val="22"/>
          <w:szCs w:val="22"/>
          <w:lang w:val="en-NZ"/>
        </w:rPr>
        <w:t>are receiving, educating and coach</w:t>
      </w:r>
      <w:r>
        <w:rPr>
          <w:rFonts w:ascii="Calibri" w:eastAsia="Calibri" w:hAnsi="Calibri"/>
          <w:sz w:val="22"/>
          <w:szCs w:val="22"/>
          <w:lang w:val="en-NZ"/>
        </w:rPr>
        <w:t>ing</w:t>
      </w:r>
      <w:r w:rsidRPr="00D24116">
        <w:rPr>
          <w:rFonts w:ascii="Calibri" w:eastAsia="Calibri" w:hAnsi="Calibri"/>
          <w:sz w:val="22"/>
          <w:szCs w:val="22"/>
          <w:lang w:val="en-NZ"/>
        </w:rPr>
        <w:t xml:space="preserve"> </w:t>
      </w:r>
      <w:r>
        <w:rPr>
          <w:rFonts w:ascii="Calibri" w:eastAsia="Calibri" w:hAnsi="Calibri"/>
          <w:sz w:val="22"/>
          <w:szCs w:val="22"/>
          <w:lang w:val="en-NZ"/>
        </w:rPr>
        <w:t xml:space="preserve">operators </w:t>
      </w:r>
      <w:r w:rsidRPr="00D24116">
        <w:rPr>
          <w:rFonts w:ascii="Calibri" w:eastAsia="Calibri" w:hAnsi="Calibri"/>
          <w:sz w:val="22"/>
          <w:szCs w:val="22"/>
          <w:lang w:val="en-NZ"/>
        </w:rPr>
        <w:t>regarding processes and practices</w:t>
      </w:r>
      <w:r>
        <w:rPr>
          <w:rFonts w:ascii="Calibri" w:eastAsia="Calibri" w:hAnsi="Calibri"/>
          <w:sz w:val="22"/>
          <w:szCs w:val="22"/>
          <w:lang w:val="en-NZ"/>
        </w:rPr>
        <w:t>.</w:t>
      </w:r>
    </w:p>
    <w:p w14:paraId="55E46A4C" w14:textId="3EC05A71" w:rsidR="00F76682" w:rsidRPr="00F76682" w:rsidRDefault="00F76682" w:rsidP="004C0817">
      <w:pPr>
        <w:numPr>
          <w:ilvl w:val="0"/>
          <w:numId w:val="5"/>
        </w:numPr>
        <w:ind w:left="426" w:hanging="426"/>
        <w:jc w:val="both"/>
        <w:rPr>
          <w:rFonts w:ascii="Calibri" w:eastAsia="Calibri" w:hAnsi="Calibri"/>
          <w:sz w:val="22"/>
          <w:szCs w:val="22"/>
          <w:lang w:val="en-NZ"/>
        </w:rPr>
      </w:pPr>
      <w:r w:rsidRPr="00F76682">
        <w:rPr>
          <w:rFonts w:ascii="Calibri" w:eastAsia="Calibri" w:hAnsi="Calibri"/>
          <w:sz w:val="22"/>
          <w:szCs w:val="22"/>
          <w:lang w:val="en-NZ"/>
        </w:rPr>
        <w:t xml:space="preserve">Evaluate </w:t>
      </w:r>
      <w:r>
        <w:rPr>
          <w:rFonts w:ascii="Calibri" w:eastAsia="Calibri" w:hAnsi="Calibri"/>
          <w:sz w:val="22"/>
          <w:szCs w:val="22"/>
          <w:lang w:val="en-NZ"/>
        </w:rPr>
        <w:t xml:space="preserve">operator </w:t>
      </w:r>
      <w:r w:rsidRPr="00F76682">
        <w:rPr>
          <w:rFonts w:ascii="Calibri" w:eastAsia="Calibri" w:hAnsi="Calibri"/>
          <w:sz w:val="22"/>
          <w:szCs w:val="22"/>
          <w:lang w:val="en-NZ"/>
        </w:rPr>
        <w:t xml:space="preserve">performance with key metrics (accuracy, call-waiting time etc.) </w:t>
      </w:r>
    </w:p>
    <w:p w14:paraId="218CC5F9" w14:textId="068E7035" w:rsidR="00F76682" w:rsidRDefault="00F76682" w:rsidP="004C0817">
      <w:pPr>
        <w:numPr>
          <w:ilvl w:val="0"/>
          <w:numId w:val="5"/>
        </w:numPr>
        <w:ind w:left="426" w:hanging="426"/>
        <w:jc w:val="both"/>
        <w:rPr>
          <w:rFonts w:ascii="Calibri" w:eastAsia="Calibri" w:hAnsi="Calibri"/>
          <w:sz w:val="22"/>
          <w:szCs w:val="22"/>
          <w:lang w:val="en-NZ"/>
        </w:rPr>
      </w:pPr>
      <w:r w:rsidRPr="00F76682">
        <w:rPr>
          <w:rFonts w:ascii="Calibri" w:eastAsia="Calibri" w:hAnsi="Calibri"/>
          <w:sz w:val="22"/>
          <w:szCs w:val="22"/>
          <w:lang w:val="en-NZ"/>
        </w:rPr>
        <w:t xml:space="preserve">Monitor and improve </w:t>
      </w:r>
      <w:r>
        <w:rPr>
          <w:rFonts w:ascii="Calibri" w:eastAsia="Calibri" w:hAnsi="Calibri"/>
          <w:sz w:val="22"/>
          <w:szCs w:val="22"/>
          <w:lang w:val="en-NZ"/>
        </w:rPr>
        <w:t>call</w:t>
      </w:r>
      <w:r w:rsidRPr="00F76682">
        <w:rPr>
          <w:rFonts w:ascii="Calibri" w:eastAsia="Calibri" w:hAnsi="Calibri"/>
          <w:sz w:val="22"/>
          <w:szCs w:val="22"/>
          <w:lang w:val="en-NZ"/>
        </w:rPr>
        <w:t xml:space="preserve"> handling and other procedures</w:t>
      </w:r>
    </w:p>
    <w:p w14:paraId="217355A2" w14:textId="06736C45" w:rsidR="00C67298" w:rsidRDefault="00C67298" w:rsidP="004C0817">
      <w:pPr>
        <w:numPr>
          <w:ilvl w:val="0"/>
          <w:numId w:val="5"/>
        </w:numPr>
        <w:ind w:left="426" w:hanging="426"/>
        <w:jc w:val="both"/>
        <w:rPr>
          <w:rFonts w:ascii="Calibri" w:eastAsia="Calibri" w:hAnsi="Calibri"/>
          <w:sz w:val="22"/>
          <w:szCs w:val="22"/>
          <w:lang w:val="en-NZ"/>
        </w:rPr>
      </w:pPr>
      <w:proofErr w:type="spellStart"/>
      <w:r>
        <w:rPr>
          <w:rFonts w:ascii="Calibri" w:eastAsia="Calibri" w:hAnsi="Calibri"/>
          <w:sz w:val="22"/>
          <w:szCs w:val="22"/>
          <w:lang w:val="en-NZ"/>
        </w:rPr>
        <w:t>Liase</w:t>
      </w:r>
      <w:proofErr w:type="spellEnd"/>
      <w:r>
        <w:rPr>
          <w:rFonts w:ascii="Calibri" w:eastAsia="Calibri" w:hAnsi="Calibri"/>
          <w:sz w:val="22"/>
          <w:szCs w:val="22"/>
          <w:lang w:val="en-NZ"/>
        </w:rPr>
        <w:t xml:space="preserve"> with local budgeting services </w:t>
      </w:r>
    </w:p>
    <w:p w14:paraId="2D9CB11D" w14:textId="6F436572" w:rsidR="009B6C3B" w:rsidRDefault="009B6C3B" w:rsidP="009B6C3B">
      <w:pPr>
        <w:ind w:left="426"/>
        <w:jc w:val="both"/>
        <w:rPr>
          <w:rFonts w:ascii="Calibri" w:eastAsia="Calibri" w:hAnsi="Calibri"/>
          <w:sz w:val="22"/>
          <w:szCs w:val="22"/>
          <w:lang w:val="en-NZ"/>
        </w:rPr>
      </w:pPr>
    </w:p>
    <w:p w14:paraId="44FD5251" w14:textId="19832C3F" w:rsidR="009B6C3B" w:rsidRPr="009B6C3B" w:rsidRDefault="009B6C3B" w:rsidP="009B6C3B">
      <w:pPr>
        <w:jc w:val="both"/>
        <w:rPr>
          <w:rFonts w:ascii="Calibri" w:eastAsia="Calibri" w:hAnsi="Calibri"/>
          <w:b/>
          <w:bCs/>
          <w:sz w:val="22"/>
          <w:szCs w:val="22"/>
          <w:lang w:val="en-NZ"/>
        </w:rPr>
      </w:pPr>
      <w:r w:rsidRPr="009B6C3B">
        <w:rPr>
          <w:rFonts w:ascii="Calibri" w:eastAsia="Calibri" w:hAnsi="Calibri"/>
          <w:b/>
          <w:bCs/>
          <w:sz w:val="22"/>
          <w:szCs w:val="22"/>
          <w:lang w:val="en-NZ"/>
        </w:rPr>
        <w:t>Funding and reporting</w:t>
      </w:r>
    </w:p>
    <w:p w14:paraId="60BCAC45" w14:textId="4129ADCE" w:rsidR="00D24116" w:rsidRDefault="00F76682" w:rsidP="00D24116">
      <w:pPr>
        <w:numPr>
          <w:ilvl w:val="0"/>
          <w:numId w:val="5"/>
        </w:numPr>
        <w:ind w:left="426" w:hanging="426"/>
        <w:rPr>
          <w:rFonts w:ascii="Calibri" w:eastAsia="Calibri" w:hAnsi="Calibri"/>
          <w:sz w:val="22"/>
          <w:szCs w:val="22"/>
          <w:lang w:val="en-NZ"/>
        </w:rPr>
      </w:pPr>
      <w:r w:rsidRPr="00F76682">
        <w:rPr>
          <w:rFonts w:ascii="Calibri" w:eastAsia="Calibri" w:hAnsi="Calibri"/>
          <w:sz w:val="22"/>
          <w:szCs w:val="22"/>
          <w:lang w:val="en-NZ"/>
        </w:rPr>
        <w:t xml:space="preserve">Prepare reports for MSD, </w:t>
      </w:r>
      <w:proofErr w:type="spellStart"/>
      <w:r w:rsidRPr="00F76682">
        <w:rPr>
          <w:rFonts w:ascii="Calibri" w:eastAsia="Calibri" w:hAnsi="Calibri"/>
          <w:sz w:val="22"/>
          <w:szCs w:val="22"/>
          <w:lang w:val="en-NZ"/>
        </w:rPr>
        <w:t>FinCap</w:t>
      </w:r>
      <w:proofErr w:type="spellEnd"/>
      <w:r w:rsidRPr="00F76682">
        <w:rPr>
          <w:rFonts w:ascii="Calibri" w:eastAsia="Calibri" w:hAnsi="Calibri"/>
          <w:sz w:val="22"/>
          <w:szCs w:val="22"/>
          <w:lang w:val="en-NZ"/>
        </w:rPr>
        <w:t xml:space="preserve"> board and the CE</w:t>
      </w:r>
    </w:p>
    <w:p w14:paraId="739D8089" w14:textId="0322E019" w:rsidR="009B6C3B" w:rsidRPr="009B6C3B" w:rsidRDefault="009B6C3B" w:rsidP="009B6C3B">
      <w:pPr>
        <w:numPr>
          <w:ilvl w:val="0"/>
          <w:numId w:val="5"/>
        </w:numPr>
        <w:ind w:left="426" w:hanging="426"/>
        <w:jc w:val="both"/>
        <w:rPr>
          <w:rFonts w:ascii="Calibri" w:eastAsia="Calibri" w:hAnsi="Calibri"/>
          <w:sz w:val="22"/>
          <w:szCs w:val="22"/>
          <w:lang w:val="en-NZ"/>
        </w:rPr>
      </w:pPr>
      <w:r w:rsidRPr="009B6C3B">
        <w:rPr>
          <w:rFonts w:ascii="Calibri" w:eastAsia="Calibri" w:hAnsi="Calibri"/>
          <w:sz w:val="22"/>
          <w:szCs w:val="22"/>
          <w:lang w:val="en-NZ"/>
        </w:rPr>
        <w:t>Manage, in collaboration with the Chief Executive, the relationship with funder</w:t>
      </w:r>
      <w:r w:rsidR="007D5F32">
        <w:rPr>
          <w:rFonts w:ascii="Calibri" w:eastAsia="Calibri" w:hAnsi="Calibri"/>
          <w:sz w:val="22"/>
          <w:szCs w:val="22"/>
          <w:lang w:val="en-NZ"/>
        </w:rPr>
        <w:t>s</w:t>
      </w:r>
      <w:r w:rsidRPr="009B6C3B">
        <w:rPr>
          <w:rFonts w:ascii="Calibri" w:eastAsia="Calibri" w:hAnsi="Calibri"/>
          <w:sz w:val="22"/>
          <w:szCs w:val="22"/>
          <w:lang w:val="en-NZ"/>
        </w:rPr>
        <w:t>,</w:t>
      </w:r>
      <w:r w:rsidR="007D5F32">
        <w:rPr>
          <w:rFonts w:ascii="Calibri" w:eastAsia="Calibri" w:hAnsi="Calibri"/>
          <w:sz w:val="22"/>
          <w:szCs w:val="22"/>
          <w:lang w:val="en-NZ"/>
        </w:rPr>
        <w:t xml:space="preserve"> including</w:t>
      </w:r>
      <w:r w:rsidRPr="009B6C3B">
        <w:rPr>
          <w:rFonts w:ascii="Calibri" w:eastAsia="Calibri" w:hAnsi="Calibri"/>
          <w:sz w:val="22"/>
          <w:szCs w:val="22"/>
          <w:lang w:val="en-NZ"/>
        </w:rPr>
        <w:t xml:space="preserve"> the Ministry of Social Development. </w:t>
      </w:r>
    </w:p>
    <w:p w14:paraId="292831FC" w14:textId="3F2947F9" w:rsidR="009B6C3B" w:rsidRPr="009B6C3B" w:rsidRDefault="009B6C3B" w:rsidP="009B6C3B">
      <w:pPr>
        <w:numPr>
          <w:ilvl w:val="0"/>
          <w:numId w:val="5"/>
        </w:numPr>
        <w:ind w:left="426" w:hanging="426"/>
        <w:jc w:val="both"/>
        <w:rPr>
          <w:rFonts w:ascii="Calibri" w:eastAsia="Calibri" w:hAnsi="Calibri"/>
          <w:sz w:val="22"/>
          <w:szCs w:val="22"/>
          <w:lang w:val="en-NZ"/>
        </w:rPr>
      </w:pPr>
      <w:r w:rsidRPr="009B6C3B">
        <w:rPr>
          <w:rFonts w:ascii="Calibri" w:eastAsia="Calibri" w:hAnsi="Calibri"/>
          <w:sz w:val="22"/>
          <w:szCs w:val="22"/>
          <w:lang w:val="en-NZ"/>
        </w:rPr>
        <w:t xml:space="preserve">Establish key elements of a proposal for 2019/20 and beyond; include future strategy and development; </w:t>
      </w:r>
      <w:r w:rsidR="007D5F32">
        <w:rPr>
          <w:rFonts w:ascii="Calibri" w:eastAsia="Calibri" w:hAnsi="Calibri"/>
          <w:sz w:val="22"/>
          <w:szCs w:val="22"/>
          <w:lang w:val="en-NZ"/>
        </w:rPr>
        <w:t xml:space="preserve">including </w:t>
      </w:r>
      <w:proofErr w:type="spellStart"/>
      <w:r w:rsidRPr="009B6C3B">
        <w:rPr>
          <w:rFonts w:ascii="Calibri" w:eastAsia="Calibri" w:hAnsi="Calibri"/>
          <w:sz w:val="22"/>
          <w:szCs w:val="22"/>
          <w:lang w:val="en-NZ"/>
        </w:rPr>
        <w:t>Kiwisaver</w:t>
      </w:r>
      <w:proofErr w:type="spellEnd"/>
      <w:r w:rsidRPr="009B6C3B">
        <w:rPr>
          <w:rFonts w:ascii="Calibri" w:eastAsia="Calibri" w:hAnsi="Calibri"/>
          <w:sz w:val="22"/>
          <w:szCs w:val="22"/>
          <w:lang w:val="en-NZ"/>
        </w:rPr>
        <w:t xml:space="preserve"> hardship and Dispute Resolution schemes options</w:t>
      </w:r>
    </w:p>
    <w:p w14:paraId="7B4AD207" w14:textId="77777777" w:rsidR="00D24116" w:rsidRPr="009B6C3B" w:rsidRDefault="00D24116" w:rsidP="009B6C3B">
      <w:pPr>
        <w:jc w:val="both"/>
        <w:rPr>
          <w:rFonts w:ascii="Calibri" w:eastAsia="Calibri" w:hAnsi="Calibri"/>
          <w:sz w:val="22"/>
          <w:szCs w:val="22"/>
          <w:lang w:val="en-NZ"/>
        </w:rPr>
      </w:pPr>
    </w:p>
    <w:p w14:paraId="51F2E7E0" w14:textId="77777777" w:rsidR="00F76682" w:rsidRPr="00E46D47" w:rsidRDefault="00F76682" w:rsidP="00D24116">
      <w:pPr>
        <w:ind w:left="426"/>
        <w:jc w:val="both"/>
        <w:rPr>
          <w:rFonts w:ascii="Calibri" w:eastAsia="Calibri" w:hAnsi="Calibri"/>
          <w:sz w:val="22"/>
          <w:szCs w:val="22"/>
          <w:lang w:val="en-NZ"/>
        </w:rPr>
      </w:pPr>
    </w:p>
    <w:p w14:paraId="2C3452E0" w14:textId="2F6310F6" w:rsidR="0001007B" w:rsidRPr="00E46D47" w:rsidRDefault="00965F79" w:rsidP="0001007B">
      <w:pPr>
        <w:jc w:val="both"/>
        <w:rPr>
          <w:rFonts w:ascii="Calibri" w:eastAsia="Calibri" w:hAnsi="Calibri"/>
          <w:sz w:val="22"/>
          <w:szCs w:val="22"/>
          <w:lang w:val="en-NZ"/>
        </w:rPr>
      </w:pPr>
      <w:r>
        <w:rPr>
          <w:rFonts w:ascii="Calibri" w:eastAsia="Calibri" w:hAnsi="Calibri"/>
          <w:sz w:val="22"/>
          <w:szCs w:val="22"/>
          <w:lang w:val="en-NZ"/>
        </w:rPr>
        <w:t xml:space="preserve">In implementing these </w:t>
      </w:r>
      <w:r w:rsidR="00C67298">
        <w:rPr>
          <w:rFonts w:ascii="Calibri" w:eastAsia="Calibri" w:hAnsi="Calibri"/>
          <w:sz w:val="22"/>
          <w:szCs w:val="22"/>
          <w:lang w:val="en-NZ"/>
        </w:rPr>
        <w:t>tasks,</w:t>
      </w:r>
      <w:r>
        <w:rPr>
          <w:rFonts w:ascii="Calibri" w:eastAsia="Calibri" w:hAnsi="Calibri"/>
          <w:sz w:val="22"/>
          <w:szCs w:val="22"/>
          <w:lang w:val="en-NZ"/>
        </w:rPr>
        <w:t xml:space="preserve"> the </w:t>
      </w:r>
      <w:r w:rsidR="00D24116">
        <w:rPr>
          <w:rFonts w:ascii="Calibri" w:eastAsia="Calibri" w:hAnsi="Calibri"/>
          <w:sz w:val="22"/>
          <w:szCs w:val="22"/>
          <w:lang w:val="en-NZ"/>
        </w:rPr>
        <w:t>Manager</w:t>
      </w:r>
      <w:r w:rsidR="0001007B" w:rsidRPr="00E46D47">
        <w:rPr>
          <w:rFonts w:ascii="Calibri" w:eastAsia="Calibri" w:hAnsi="Calibri"/>
          <w:sz w:val="22"/>
          <w:szCs w:val="22"/>
          <w:lang w:val="en-NZ"/>
        </w:rPr>
        <w:t xml:space="preserve"> will </w:t>
      </w:r>
      <w:r>
        <w:rPr>
          <w:rFonts w:ascii="Calibri" w:eastAsia="Calibri" w:hAnsi="Calibri"/>
          <w:sz w:val="22"/>
          <w:szCs w:val="22"/>
          <w:lang w:val="en-NZ"/>
        </w:rPr>
        <w:t>work cooperatively with</w:t>
      </w:r>
      <w:r w:rsidR="0001007B" w:rsidRPr="00E46D47">
        <w:rPr>
          <w:rFonts w:ascii="Calibri" w:eastAsia="Calibri" w:hAnsi="Calibri"/>
          <w:sz w:val="22"/>
          <w:szCs w:val="22"/>
          <w:lang w:val="en-NZ"/>
        </w:rPr>
        <w:t xml:space="preserve"> </w:t>
      </w:r>
      <w:r>
        <w:rPr>
          <w:rFonts w:ascii="Calibri" w:eastAsia="Calibri" w:hAnsi="Calibri"/>
          <w:sz w:val="22"/>
          <w:szCs w:val="22"/>
          <w:lang w:val="en-NZ"/>
        </w:rPr>
        <w:t>other staff</w:t>
      </w:r>
      <w:r w:rsidR="0001007B">
        <w:rPr>
          <w:rFonts w:ascii="Calibri" w:eastAsia="Calibri" w:hAnsi="Calibri"/>
          <w:sz w:val="22"/>
          <w:szCs w:val="22"/>
          <w:lang w:val="en-NZ"/>
        </w:rPr>
        <w:t>.</w:t>
      </w:r>
    </w:p>
    <w:p w14:paraId="6E5C2EEB" w14:textId="77777777" w:rsidR="004C0817" w:rsidRDefault="004C0817" w:rsidP="0001007B">
      <w:pPr>
        <w:jc w:val="both"/>
        <w:rPr>
          <w:rFonts w:ascii="Calibri" w:eastAsia="Calibri" w:hAnsi="Calibri"/>
          <w:sz w:val="22"/>
          <w:szCs w:val="22"/>
          <w:lang w:val="en-NZ"/>
        </w:rPr>
      </w:pPr>
    </w:p>
    <w:p w14:paraId="6180DB84" w14:textId="50CFC686" w:rsidR="007D5F32" w:rsidRDefault="007D5F32">
      <w:pPr>
        <w:spacing w:after="200" w:line="276" w:lineRule="auto"/>
        <w:rPr>
          <w:rFonts w:ascii="Calibri" w:eastAsia="Calibri" w:hAnsi="Calibri"/>
          <w:sz w:val="22"/>
          <w:szCs w:val="22"/>
          <w:lang w:val="en-NZ"/>
        </w:rPr>
      </w:pPr>
      <w:r>
        <w:rPr>
          <w:rFonts w:ascii="Calibri" w:eastAsia="Calibri" w:hAnsi="Calibri"/>
          <w:sz w:val="22"/>
          <w:szCs w:val="22"/>
          <w:lang w:val="en-NZ"/>
        </w:rPr>
        <w:br w:type="page"/>
      </w:r>
    </w:p>
    <w:tbl>
      <w:tblPr>
        <w:tblW w:w="10632"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8215F" w:themeFill="accent1"/>
        <w:tblLayout w:type="fixed"/>
        <w:tblLook w:val="04A0" w:firstRow="1" w:lastRow="0" w:firstColumn="1" w:lastColumn="0" w:noHBand="0" w:noVBand="1"/>
      </w:tblPr>
      <w:tblGrid>
        <w:gridCol w:w="10632"/>
      </w:tblGrid>
      <w:tr w:rsidR="0001007B" w:rsidRPr="00E46D47" w14:paraId="62DDAC62" w14:textId="77777777" w:rsidTr="007D5F32">
        <w:tc>
          <w:tcPr>
            <w:tcW w:w="10632" w:type="dxa"/>
            <w:shd w:val="clear" w:color="auto" w:fill="E8215F" w:themeFill="accent1"/>
          </w:tcPr>
          <w:p w14:paraId="27723165" w14:textId="71F28ADD" w:rsidR="0001007B" w:rsidRPr="00E46D47" w:rsidRDefault="00E45863" w:rsidP="00756401">
            <w:pPr>
              <w:spacing w:before="60" w:after="60"/>
              <w:jc w:val="both"/>
              <w:rPr>
                <w:rFonts w:ascii="Calibri" w:eastAsia="Calibri" w:hAnsi="Calibri"/>
                <w:b/>
                <w:color w:val="FFFFFF"/>
                <w:sz w:val="28"/>
                <w:szCs w:val="22"/>
                <w:lang w:val="en-NZ"/>
              </w:rPr>
            </w:pPr>
            <w:r>
              <w:rPr>
                <w:rFonts w:ascii="Calibri" w:eastAsia="Calibri" w:hAnsi="Calibri"/>
                <w:b/>
                <w:color w:val="FFFFFF"/>
                <w:sz w:val="28"/>
                <w:szCs w:val="22"/>
                <w:lang w:val="en-NZ"/>
              </w:rPr>
              <w:lastRenderedPageBreak/>
              <w:t>Location, relationships, and reports</w:t>
            </w:r>
          </w:p>
        </w:tc>
      </w:tr>
    </w:tbl>
    <w:p w14:paraId="6D2B0A62" w14:textId="48CBD165" w:rsidR="0001007B" w:rsidRPr="00E46D47" w:rsidRDefault="007D5F32" w:rsidP="004C0817">
      <w:pPr>
        <w:ind w:left="2160" w:hanging="2160"/>
        <w:jc w:val="both"/>
        <w:rPr>
          <w:rFonts w:ascii="Calibri" w:eastAsia="Calibri" w:hAnsi="Calibri"/>
          <w:sz w:val="22"/>
          <w:szCs w:val="22"/>
          <w:lang w:val="en-NZ"/>
        </w:rPr>
      </w:pPr>
      <w:r>
        <w:rPr>
          <w:rFonts w:ascii="Calibri" w:eastAsia="Calibri" w:hAnsi="Calibri"/>
          <w:b/>
          <w:sz w:val="22"/>
          <w:szCs w:val="22"/>
          <w:lang w:val="en-NZ"/>
        </w:rPr>
        <w:t>L</w:t>
      </w:r>
      <w:r w:rsidR="0001007B" w:rsidRPr="00E46D47">
        <w:rPr>
          <w:rFonts w:ascii="Calibri" w:eastAsia="Calibri" w:hAnsi="Calibri"/>
          <w:b/>
          <w:sz w:val="22"/>
          <w:szCs w:val="22"/>
          <w:lang w:val="en-NZ"/>
        </w:rPr>
        <w:t>ocation</w:t>
      </w:r>
      <w:r w:rsidR="0001007B" w:rsidRPr="00E46D47">
        <w:rPr>
          <w:rFonts w:ascii="Calibri" w:eastAsia="Calibri" w:hAnsi="Calibri"/>
          <w:sz w:val="22"/>
          <w:szCs w:val="22"/>
          <w:lang w:val="en-NZ"/>
        </w:rPr>
        <w:tab/>
      </w:r>
      <w:r w:rsidR="004C0817">
        <w:rPr>
          <w:rFonts w:ascii="Calibri" w:eastAsia="Calibri" w:hAnsi="Calibri"/>
          <w:sz w:val="22"/>
          <w:szCs w:val="22"/>
          <w:lang w:val="en-NZ"/>
        </w:rPr>
        <w:t>Trust</w:t>
      </w:r>
      <w:r w:rsidR="0001007B" w:rsidRPr="00E46D47">
        <w:rPr>
          <w:rFonts w:ascii="Calibri" w:eastAsia="Calibri" w:hAnsi="Calibri"/>
          <w:sz w:val="22"/>
          <w:szCs w:val="22"/>
          <w:lang w:val="en-NZ"/>
        </w:rPr>
        <w:t xml:space="preserve"> Office, Wellington</w:t>
      </w:r>
      <w:r w:rsidR="00853AAF">
        <w:rPr>
          <w:rFonts w:ascii="Calibri" w:eastAsia="Calibri" w:hAnsi="Calibri"/>
          <w:sz w:val="22"/>
          <w:szCs w:val="22"/>
          <w:lang w:val="en-NZ"/>
        </w:rPr>
        <w:t>.</w:t>
      </w:r>
    </w:p>
    <w:p w14:paraId="273A4930" w14:textId="3BE13C3F" w:rsidR="0001007B" w:rsidRPr="00E46D47" w:rsidRDefault="0001007B" w:rsidP="004C0817">
      <w:pPr>
        <w:ind w:left="2160" w:hanging="2160"/>
        <w:jc w:val="both"/>
        <w:rPr>
          <w:rFonts w:ascii="Calibri" w:eastAsia="Calibri" w:hAnsi="Calibri"/>
          <w:sz w:val="22"/>
          <w:szCs w:val="22"/>
          <w:lang w:val="en-NZ"/>
        </w:rPr>
      </w:pPr>
      <w:r w:rsidRPr="00E46D47">
        <w:rPr>
          <w:rFonts w:ascii="Calibri" w:eastAsia="Calibri" w:hAnsi="Calibri"/>
          <w:b/>
          <w:sz w:val="22"/>
          <w:szCs w:val="22"/>
          <w:lang w:val="en-NZ"/>
        </w:rPr>
        <w:tab/>
      </w:r>
      <w:r w:rsidRPr="00E46D47">
        <w:rPr>
          <w:rFonts w:ascii="Calibri" w:eastAsia="Calibri" w:hAnsi="Calibri"/>
          <w:sz w:val="22"/>
          <w:szCs w:val="22"/>
          <w:lang w:val="en-NZ"/>
        </w:rPr>
        <w:t>Travel may be required for this role from time to time</w:t>
      </w:r>
      <w:r w:rsidR="00853AAF">
        <w:rPr>
          <w:rFonts w:ascii="Calibri" w:eastAsia="Calibri" w:hAnsi="Calibri"/>
          <w:sz w:val="22"/>
          <w:szCs w:val="22"/>
          <w:lang w:val="en-NZ"/>
        </w:rPr>
        <w:t>.</w:t>
      </w:r>
    </w:p>
    <w:p w14:paraId="02168C62" w14:textId="361E542F" w:rsidR="0001007B" w:rsidRDefault="0001007B" w:rsidP="004C0817">
      <w:pPr>
        <w:ind w:left="2160" w:hanging="2160"/>
        <w:jc w:val="both"/>
        <w:rPr>
          <w:rFonts w:ascii="Calibri" w:eastAsia="Calibri" w:hAnsi="Calibri"/>
          <w:sz w:val="22"/>
          <w:szCs w:val="22"/>
          <w:lang w:val="en-NZ"/>
        </w:rPr>
      </w:pPr>
      <w:r w:rsidRPr="00E46D47">
        <w:rPr>
          <w:rFonts w:ascii="Calibri" w:eastAsia="Calibri" w:hAnsi="Calibri"/>
          <w:b/>
          <w:sz w:val="22"/>
          <w:szCs w:val="22"/>
          <w:lang w:val="en-NZ"/>
        </w:rPr>
        <w:t>Hours</w:t>
      </w:r>
      <w:r w:rsidRPr="00E46D47">
        <w:rPr>
          <w:rFonts w:ascii="Calibri" w:eastAsia="Calibri" w:hAnsi="Calibri"/>
          <w:b/>
          <w:sz w:val="22"/>
          <w:szCs w:val="22"/>
          <w:lang w:val="en-NZ"/>
        </w:rPr>
        <w:tab/>
      </w:r>
      <w:r w:rsidR="001D30E4">
        <w:rPr>
          <w:rFonts w:ascii="Calibri" w:eastAsia="Calibri" w:hAnsi="Calibri"/>
          <w:sz w:val="22"/>
          <w:szCs w:val="22"/>
          <w:lang w:val="en-NZ"/>
        </w:rPr>
        <w:t>3</w:t>
      </w:r>
      <w:r w:rsidRPr="00E46D47">
        <w:rPr>
          <w:rFonts w:ascii="Calibri" w:eastAsia="Calibri" w:hAnsi="Calibri"/>
          <w:sz w:val="22"/>
          <w:szCs w:val="22"/>
          <w:lang w:val="en-NZ"/>
        </w:rPr>
        <w:t>0 hours per week</w:t>
      </w:r>
      <w:r w:rsidR="00853AAF">
        <w:rPr>
          <w:rFonts w:ascii="Calibri" w:eastAsia="Calibri" w:hAnsi="Calibri"/>
          <w:sz w:val="22"/>
          <w:szCs w:val="22"/>
          <w:lang w:val="en-NZ"/>
        </w:rPr>
        <w:t>.</w:t>
      </w:r>
    </w:p>
    <w:p w14:paraId="36144C31" w14:textId="11028220" w:rsidR="0001007B" w:rsidRPr="00E46D47" w:rsidRDefault="0001007B" w:rsidP="004C0817">
      <w:pPr>
        <w:ind w:left="2160" w:hanging="2160"/>
        <w:jc w:val="both"/>
        <w:rPr>
          <w:rFonts w:ascii="Calibri" w:eastAsia="Calibri" w:hAnsi="Calibri"/>
          <w:sz w:val="22"/>
          <w:szCs w:val="22"/>
          <w:lang w:val="en-NZ"/>
        </w:rPr>
      </w:pPr>
      <w:r>
        <w:rPr>
          <w:rFonts w:ascii="Calibri" w:eastAsia="Calibri" w:hAnsi="Calibri"/>
          <w:b/>
          <w:sz w:val="22"/>
          <w:szCs w:val="22"/>
          <w:lang w:val="en-NZ"/>
        </w:rPr>
        <w:t>Term</w:t>
      </w:r>
      <w:r>
        <w:rPr>
          <w:rFonts w:ascii="Calibri" w:eastAsia="Calibri" w:hAnsi="Calibri"/>
          <w:b/>
          <w:sz w:val="22"/>
          <w:szCs w:val="22"/>
          <w:lang w:val="en-NZ"/>
        </w:rPr>
        <w:tab/>
      </w:r>
      <w:r w:rsidR="001D30E4">
        <w:rPr>
          <w:rFonts w:ascii="Calibri" w:eastAsia="Calibri" w:hAnsi="Calibri"/>
          <w:sz w:val="22"/>
          <w:szCs w:val="22"/>
          <w:lang w:val="en-NZ"/>
        </w:rPr>
        <w:t>Fixed Term</w:t>
      </w:r>
      <w:r>
        <w:rPr>
          <w:rFonts w:ascii="Calibri" w:eastAsia="Calibri" w:hAnsi="Calibri"/>
          <w:sz w:val="22"/>
          <w:szCs w:val="22"/>
          <w:lang w:val="en-NZ"/>
        </w:rPr>
        <w:t xml:space="preserve"> </w:t>
      </w:r>
    </w:p>
    <w:p w14:paraId="43BBBD4F" w14:textId="4F67F183" w:rsidR="0001007B" w:rsidRDefault="0001007B" w:rsidP="004C0817">
      <w:pPr>
        <w:ind w:left="2160" w:hanging="2160"/>
        <w:jc w:val="both"/>
        <w:rPr>
          <w:rFonts w:ascii="Calibri" w:eastAsia="Calibri" w:hAnsi="Calibri"/>
          <w:sz w:val="22"/>
          <w:szCs w:val="22"/>
          <w:lang w:val="en-NZ"/>
        </w:rPr>
      </w:pPr>
      <w:r w:rsidRPr="00E46D47">
        <w:rPr>
          <w:rFonts w:ascii="Calibri" w:eastAsia="Calibri" w:hAnsi="Calibri"/>
          <w:b/>
          <w:sz w:val="22"/>
          <w:szCs w:val="22"/>
          <w:lang w:val="en-NZ"/>
        </w:rPr>
        <w:t>Internal relationships</w:t>
      </w:r>
      <w:r w:rsidRPr="00E46D47">
        <w:rPr>
          <w:rFonts w:ascii="Calibri" w:eastAsia="Calibri" w:hAnsi="Calibri"/>
          <w:b/>
          <w:sz w:val="22"/>
          <w:szCs w:val="22"/>
          <w:lang w:val="en-NZ"/>
        </w:rPr>
        <w:tab/>
      </w:r>
      <w:r w:rsidRPr="00E46D47">
        <w:rPr>
          <w:rFonts w:ascii="Calibri" w:eastAsia="Calibri" w:hAnsi="Calibri"/>
          <w:sz w:val="22"/>
          <w:szCs w:val="22"/>
          <w:lang w:val="en-NZ"/>
        </w:rPr>
        <w:t xml:space="preserve">Chief Executive and </w:t>
      </w:r>
      <w:r>
        <w:rPr>
          <w:rFonts w:ascii="Calibri" w:eastAsia="Calibri" w:hAnsi="Calibri"/>
          <w:sz w:val="22"/>
          <w:szCs w:val="22"/>
          <w:lang w:val="en-NZ"/>
        </w:rPr>
        <w:t>other Trust</w:t>
      </w:r>
      <w:r w:rsidRPr="00E46D47">
        <w:rPr>
          <w:rFonts w:ascii="Calibri" w:eastAsia="Calibri" w:hAnsi="Calibri"/>
          <w:sz w:val="22"/>
          <w:szCs w:val="22"/>
          <w:lang w:val="en-NZ"/>
        </w:rPr>
        <w:t xml:space="preserve"> staff</w:t>
      </w:r>
      <w:r w:rsidR="00853AAF">
        <w:rPr>
          <w:rFonts w:ascii="Calibri" w:eastAsia="Calibri" w:hAnsi="Calibri"/>
          <w:sz w:val="22"/>
          <w:szCs w:val="22"/>
          <w:lang w:val="en-NZ"/>
        </w:rPr>
        <w:t>.</w:t>
      </w:r>
    </w:p>
    <w:p w14:paraId="145A5173" w14:textId="1DF1909B" w:rsidR="0001007B" w:rsidRDefault="0001007B" w:rsidP="004C0817">
      <w:pPr>
        <w:ind w:left="2160" w:hanging="2160"/>
        <w:jc w:val="both"/>
        <w:rPr>
          <w:rFonts w:ascii="Calibri" w:eastAsia="Calibri" w:hAnsi="Calibri"/>
          <w:sz w:val="22"/>
          <w:szCs w:val="22"/>
          <w:lang w:val="en-NZ"/>
        </w:rPr>
      </w:pPr>
      <w:r>
        <w:rPr>
          <w:rFonts w:ascii="Calibri" w:eastAsia="Calibri" w:hAnsi="Calibri"/>
          <w:sz w:val="22"/>
          <w:szCs w:val="22"/>
          <w:lang w:val="en-NZ"/>
        </w:rPr>
        <w:tab/>
        <w:t>Any committees or teams that impact on service development.</w:t>
      </w:r>
    </w:p>
    <w:p w14:paraId="7F211008" w14:textId="5B17AC80" w:rsidR="0001007B" w:rsidRPr="00E46D47" w:rsidRDefault="0001007B" w:rsidP="001D30E4">
      <w:pPr>
        <w:ind w:left="2160" w:hanging="2160"/>
        <w:rPr>
          <w:rFonts w:ascii="Calibri" w:eastAsia="Calibri" w:hAnsi="Calibri"/>
          <w:sz w:val="22"/>
          <w:szCs w:val="22"/>
          <w:lang w:val="en-NZ"/>
        </w:rPr>
      </w:pPr>
      <w:r w:rsidRPr="00E46D47">
        <w:rPr>
          <w:rFonts w:ascii="Calibri" w:eastAsia="Calibri" w:hAnsi="Calibri"/>
          <w:b/>
          <w:sz w:val="22"/>
          <w:szCs w:val="22"/>
          <w:lang w:val="en-NZ"/>
        </w:rPr>
        <w:t>External relationships</w:t>
      </w:r>
      <w:r w:rsidRPr="00E46D47">
        <w:rPr>
          <w:rFonts w:ascii="Calibri" w:eastAsia="Calibri" w:hAnsi="Calibri"/>
          <w:b/>
          <w:sz w:val="22"/>
          <w:szCs w:val="22"/>
          <w:lang w:val="en-NZ"/>
        </w:rPr>
        <w:tab/>
      </w:r>
      <w:r w:rsidR="001D30E4" w:rsidRPr="001D30E4">
        <w:rPr>
          <w:rFonts w:ascii="Calibri" w:eastAsia="Calibri" w:hAnsi="Calibri"/>
          <w:sz w:val="22"/>
          <w:szCs w:val="22"/>
          <w:lang w:val="en-NZ"/>
        </w:rPr>
        <w:t>Local Budgeting services</w:t>
      </w:r>
      <w:r w:rsidR="001D30E4" w:rsidRPr="001D30E4">
        <w:rPr>
          <w:rFonts w:ascii="Calibri" w:eastAsia="Calibri" w:hAnsi="Calibri"/>
          <w:sz w:val="22"/>
          <w:szCs w:val="22"/>
          <w:lang w:val="en-NZ"/>
        </w:rPr>
        <w:br/>
      </w:r>
      <w:r w:rsidRPr="00E46D47">
        <w:rPr>
          <w:rFonts w:ascii="Calibri" w:eastAsia="Calibri" w:hAnsi="Calibri"/>
          <w:sz w:val="22"/>
          <w:szCs w:val="22"/>
          <w:lang w:val="en-NZ"/>
        </w:rPr>
        <w:t xml:space="preserve">Government departments and </w:t>
      </w:r>
      <w:r>
        <w:rPr>
          <w:rFonts w:ascii="Calibri" w:eastAsia="Calibri" w:hAnsi="Calibri"/>
          <w:sz w:val="22"/>
          <w:szCs w:val="22"/>
          <w:lang w:val="en-NZ"/>
        </w:rPr>
        <w:t xml:space="preserve">BFC providers, other </w:t>
      </w:r>
      <w:r w:rsidRPr="00E46D47">
        <w:rPr>
          <w:rFonts w:ascii="Calibri" w:eastAsia="Calibri" w:hAnsi="Calibri"/>
          <w:sz w:val="22"/>
          <w:szCs w:val="22"/>
          <w:lang w:val="en-NZ"/>
        </w:rPr>
        <w:t>community organisations</w:t>
      </w:r>
      <w:r w:rsidR="00853AAF">
        <w:rPr>
          <w:rFonts w:ascii="Calibri" w:eastAsia="Calibri" w:hAnsi="Calibri"/>
          <w:sz w:val="22"/>
          <w:szCs w:val="22"/>
          <w:lang w:val="en-NZ"/>
        </w:rPr>
        <w:t>.</w:t>
      </w:r>
    </w:p>
    <w:p w14:paraId="3270F566" w14:textId="7ADC777A" w:rsidR="004C0817" w:rsidRDefault="004C0817" w:rsidP="004C0817">
      <w:pPr>
        <w:ind w:left="2160" w:hanging="33"/>
        <w:jc w:val="both"/>
        <w:rPr>
          <w:sz w:val="22"/>
          <w:szCs w:val="22"/>
          <w:lang w:val="en-NZ" w:eastAsia="en-NZ"/>
        </w:rPr>
      </w:pPr>
      <w:r w:rsidRPr="00BF21FD">
        <w:rPr>
          <w:rFonts w:ascii="Calibri" w:eastAsia="Calibri" w:hAnsi="Calibri"/>
          <w:sz w:val="22"/>
          <w:szCs w:val="22"/>
          <w:lang w:val="en-NZ"/>
        </w:rPr>
        <w:t xml:space="preserve">MSD staff National office staff, </w:t>
      </w:r>
      <w:proofErr w:type="spellStart"/>
      <w:r w:rsidRPr="00BF21FD">
        <w:rPr>
          <w:rFonts w:ascii="Calibri" w:eastAsia="Calibri" w:hAnsi="Calibri"/>
          <w:sz w:val="22"/>
          <w:szCs w:val="22"/>
          <w:lang w:val="en-NZ"/>
        </w:rPr>
        <w:t>Oranga</w:t>
      </w:r>
      <w:proofErr w:type="spellEnd"/>
      <w:r w:rsidRPr="00BF21FD">
        <w:rPr>
          <w:rFonts w:ascii="Calibri" w:eastAsia="Calibri" w:hAnsi="Calibri"/>
          <w:sz w:val="22"/>
          <w:szCs w:val="22"/>
          <w:lang w:val="en-NZ"/>
        </w:rPr>
        <w:t xml:space="preserve"> Tamariki - Partnering for Outcomes Advisers, and Work and Income regional staff</w:t>
      </w:r>
      <w:r w:rsidR="00853AAF">
        <w:rPr>
          <w:rFonts w:ascii="Calibri" w:eastAsia="Calibri" w:hAnsi="Calibri"/>
          <w:sz w:val="22"/>
          <w:szCs w:val="22"/>
          <w:lang w:val="en-NZ"/>
        </w:rPr>
        <w:t>.</w:t>
      </w:r>
    </w:p>
    <w:p w14:paraId="32831283" w14:textId="682F54FE" w:rsidR="009303A8" w:rsidRPr="00887FF8" w:rsidRDefault="00853AAF" w:rsidP="009303A8">
      <w:pPr>
        <w:ind w:left="1407" w:firstLine="720"/>
        <w:rPr>
          <w:rFonts w:asciiTheme="minorHAnsi" w:hAnsiTheme="minorHAnsi" w:cstheme="minorHAnsi"/>
          <w:sz w:val="22"/>
          <w:szCs w:val="22"/>
        </w:rPr>
      </w:pPr>
      <w:r>
        <w:rPr>
          <w:rFonts w:asciiTheme="minorHAnsi" w:hAnsiTheme="minorHAnsi" w:cstheme="minorHAnsi"/>
          <w:sz w:val="22"/>
          <w:szCs w:val="22"/>
        </w:rPr>
        <w:t>Printers and other suppliers.</w:t>
      </w:r>
    </w:p>
    <w:p w14:paraId="6969F7DD" w14:textId="76E0700A" w:rsidR="0001007B" w:rsidRPr="00E46D47" w:rsidRDefault="0001007B" w:rsidP="004C0817">
      <w:pPr>
        <w:ind w:left="2160" w:hanging="33"/>
        <w:jc w:val="both"/>
        <w:rPr>
          <w:rFonts w:ascii="Calibri" w:eastAsia="Calibri" w:hAnsi="Calibri"/>
          <w:sz w:val="22"/>
          <w:szCs w:val="22"/>
          <w:lang w:val="en-NZ"/>
        </w:rPr>
      </w:pPr>
      <w:r>
        <w:rPr>
          <w:rFonts w:ascii="Calibri" w:eastAsia="Calibri" w:hAnsi="Calibri"/>
          <w:sz w:val="22"/>
          <w:szCs w:val="22"/>
          <w:lang w:val="en-NZ"/>
        </w:rPr>
        <w:t>Financial services providers</w:t>
      </w:r>
      <w:r w:rsidR="00853AAF">
        <w:rPr>
          <w:rFonts w:ascii="Calibri" w:eastAsia="Calibri" w:hAnsi="Calibri"/>
          <w:sz w:val="22"/>
          <w:szCs w:val="22"/>
          <w:lang w:val="en-NZ"/>
        </w:rPr>
        <w:t>.</w:t>
      </w:r>
    </w:p>
    <w:p w14:paraId="2156D60B" w14:textId="1B371F0E" w:rsidR="0001007B" w:rsidRPr="00E46D47" w:rsidRDefault="0001007B" w:rsidP="004C0817">
      <w:pPr>
        <w:ind w:left="2160" w:hanging="33"/>
        <w:jc w:val="both"/>
        <w:rPr>
          <w:rFonts w:ascii="Calibri" w:eastAsia="Calibri" w:hAnsi="Calibri"/>
          <w:sz w:val="22"/>
          <w:szCs w:val="22"/>
          <w:lang w:val="en-NZ"/>
        </w:rPr>
      </w:pPr>
      <w:r w:rsidRPr="00D94A5F">
        <w:rPr>
          <w:rFonts w:ascii="Calibri" w:eastAsia="Calibri" w:hAnsi="Calibri"/>
          <w:sz w:val="22"/>
          <w:szCs w:val="22"/>
          <w:lang w:val="en-NZ"/>
        </w:rPr>
        <w:t>N</w:t>
      </w:r>
      <w:r w:rsidRPr="00E46D47">
        <w:rPr>
          <w:rFonts w:ascii="Calibri" w:eastAsia="Calibri" w:hAnsi="Calibri"/>
          <w:sz w:val="22"/>
          <w:szCs w:val="22"/>
          <w:lang w:val="en-NZ"/>
        </w:rPr>
        <w:t>ational bodies, companies</w:t>
      </w:r>
      <w:r w:rsidR="00853AAF">
        <w:rPr>
          <w:rFonts w:ascii="Calibri" w:eastAsia="Calibri" w:hAnsi="Calibri"/>
          <w:sz w:val="22"/>
          <w:szCs w:val="22"/>
          <w:lang w:val="en-NZ"/>
        </w:rPr>
        <w:t>.</w:t>
      </w:r>
    </w:p>
    <w:p w14:paraId="1B5E2809" w14:textId="313314CC" w:rsidR="0001007B" w:rsidRDefault="0001007B" w:rsidP="00FE193B">
      <w:pPr>
        <w:ind w:left="2160" w:hanging="33"/>
        <w:jc w:val="both"/>
        <w:rPr>
          <w:rFonts w:ascii="Calibri" w:eastAsia="Calibri" w:hAnsi="Calibri"/>
          <w:sz w:val="22"/>
          <w:szCs w:val="22"/>
          <w:lang w:val="en-NZ"/>
        </w:rPr>
      </w:pPr>
      <w:r>
        <w:rPr>
          <w:rFonts w:ascii="Calibri" w:eastAsia="Calibri" w:hAnsi="Calibri"/>
          <w:sz w:val="22"/>
          <w:szCs w:val="22"/>
          <w:lang w:val="en-NZ"/>
        </w:rPr>
        <w:t>NGOs</w:t>
      </w:r>
    </w:p>
    <w:p w14:paraId="0632920D" w14:textId="1181D4BE" w:rsidR="0001007B" w:rsidRPr="00D94A5F" w:rsidRDefault="0001007B" w:rsidP="0001007B">
      <w:pPr>
        <w:ind w:left="2160" w:hanging="2160"/>
        <w:jc w:val="both"/>
        <w:rPr>
          <w:rFonts w:ascii="Calibri" w:eastAsia="Calibri" w:hAnsi="Calibri"/>
          <w:sz w:val="22"/>
          <w:szCs w:val="22"/>
          <w:lang w:val="en-NZ"/>
        </w:rPr>
      </w:pPr>
      <w:r w:rsidRPr="00E46D47">
        <w:rPr>
          <w:rFonts w:ascii="Calibri" w:eastAsia="Calibri" w:hAnsi="Calibri"/>
          <w:b/>
          <w:sz w:val="22"/>
          <w:szCs w:val="22"/>
          <w:lang w:val="en-NZ"/>
        </w:rPr>
        <w:t>Direct reports</w:t>
      </w:r>
      <w:r w:rsidR="007D5F32">
        <w:rPr>
          <w:rFonts w:ascii="Calibri" w:eastAsia="Calibri" w:hAnsi="Calibri"/>
          <w:sz w:val="22"/>
          <w:szCs w:val="22"/>
          <w:lang w:val="en-NZ"/>
        </w:rPr>
        <w:tab/>
      </w:r>
      <w:proofErr w:type="spellStart"/>
      <w:r w:rsidR="001D30E4">
        <w:rPr>
          <w:rFonts w:ascii="Calibri" w:eastAsia="Calibri" w:hAnsi="Calibri"/>
          <w:sz w:val="22"/>
          <w:szCs w:val="22"/>
          <w:lang w:val="en-NZ"/>
        </w:rPr>
        <w:t>MoneyTalks</w:t>
      </w:r>
      <w:proofErr w:type="spellEnd"/>
      <w:r w:rsidR="007D5F32">
        <w:rPr>
          <w:rFonts w:ascii="Calibri" w:eastAsia="Calibri" w:hAnsi="Calibri"/>
          <w:sz w:val="22"/>
          <w:szCs w:val="22"/>
          <w:lang w:val="en-NZ"/>
        </w:rPr>
        <w:t xml:space="preserve"> financial mentors (</w:t>
      </w:r>
      <w:r w:rsidR="001D30E4">
        <w:rPr>
          <w:rFonts w:ascii="Calibri" w:eastAsia="Calibri" w:hAnsi="Calibri"/>
          <w:sz w:val="22"/>
          <w:szCs w:val="22"/>
          <w:lang w:val="en-NZ"/>
        </w:rPr>
        <w:t>helpline operators</w:t>
      </w:r>
      <w:r w:rsidR="007D5F32">
        <w:rPr>
          <w:rFonts w:ascii="Calibri" w:eastAsia="Calibri" w:hAnsi="Calibri"/>
          <w:sz w:val="22"/>
          <w:szCs w:val="22"/>
          <w:lang w:val="en-NZ"/>
        </w:rPr>
        <w:t>)</w:t>
      </w:r>
    </w:p>
    <w:p w14:paraId="5D19B9B6" w14:textId="77777777" w:rsidR="0001007B" w:rsidRDefault="0001007B" w:rsidP="0001007B">
      <w:pPr>
        <w:ind w:left="2160" w:hanging="2160"/>
        <w:jc w:val="both"/>
        <w:rPr>
          <w:rFonts w:ascii="Calibri" w:eastAsia="Calibri" w:hAnsi="Calibri"/>
          <w:b/>
          <w:sz w:val="22"/>
          <w:szCs w:val="22"/>
          <w:lang w:val="en-NZ"/>
        </w:rPr>
      </w:pPr>
    </w:p>
    <w:p w14:paraId="43BFFE12" w14:textId="2D757C5D" w:rsidR="0001007B" w:rsidRDefault="0001007B" w:rsidP="009B6C3B">
      <w:pPr>
        <w:rPr>
          <w:rFonts w:ascii="Calibri" w:eastAsia="Calibri" w:hAnsi="Calibri"/>
          <w:sz w:val="22"/>
          <w:szCs w:val="22"/>
          <w:lang w:val="en-NZ"/>
        </w:rPr>
      </w:pPr>
    </w:p>
    <w:tbl>
      <w:tblPr>
        <w:tblW w:w="1060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8215F" w:themeFill="accent1"/>
        <w:tblLayout w:type="fixed"/>
        <w:tblLook w:val="04A0" w:firstRow="1" w:lastRow="0" w:firstColumn="1" w:lastColumn="0" w:noHBand="0" w:noVBand="1"/>
      </w:tblPr>
      <w:tblGrid>
        <w:gridCol w:w="10609"/>
      </w:tblGrid>
      <w:tr w:rsidR="0001007B" w:rsidRPr="00E46D47" w14:paraId="3223B586" w14:textId="77777777" w:rsidTr="007D5F32">
        <w:tc>
          <w:tcPr>
            <w:tcW w:w="10609" w:type="dxa"/>
            <w:shd w:val="clear" w:color="auto" w:fill="E8215F" w:themeFill="accent1"/>
          </w:tcPr>
          <w:p w14:paraId="3782DB4C" w14:textId="77777777" w:rsidR="0001007B" w:rsidRPr="00E46D47" w:rsidRDefault="0001007B" w:rsidP="00756401">
            <w:pPr>
              <w:spacing w:before="60" w:after="60"/>
              <w:jc w:val="both"/>
              <w:rPr>
                <w:rFonts w:ascii="Calibri" w:eastAsia="Calibri" w:hAnsi="Calibri"/>
                <w:b/>
                <w:color w:val="FFFFFF"/>
                <w:sz w:val="28"/>
                <w:szCs w:val="22"/>
                <w:lang w:val="en-NZ"/>
              </w:rPr>
            </w:pPr>
            <w:r w:rsidRPr="00E46D47">
              <w:rPr>
                <w:rFonts w:ascii="Calibri" w:eastAsia="Calibri" w:hAnsi="Calibri"/>
                <w:b/>
                <w:color w:val="FFFFFF"/>
                <w:sz w:val="28"/>
                <w:szCs w:val="22"/>
                <w:lang w:val="en-NZ"/>
              </w:rPr>
              <w:t>Person specification</w:t>
            </w:r>
          </w:p>
        </w:tc>
      </w:tr>
    </w:tbl>
    <w:p w14:paraId="1EF79106" w14:textId="77777777" w:rsidR="0001007B" w:rsidRPr="00E46D47" w:rsidRDefault="0001007B" w:rsidP="0001007B">
      <w:pPr>
        <w:jc w:val="both"/>
        <w:rPr>
          <w:rFonts w:ascii="Calibri" w:eastAsia="Calibri" w:hAnsi="Calibri"/>
          <w:sz w:val="22"/>
          <w:szCs w:val="22"/>
          <w:lang w:val="en-NZ"/>
        </w:rPr>
      </w:pPr>
    </w:p>
    <w:p w14:paraId="1A8367A0" w14:textId="77777777" w:rsidR="0001007B" w:rsidRPr="00E46D47" w:rsidRDefault="0001007B" w:rsidP="0001007B">
      <w:pPr>
        <w:jc w:val="both"/>
        <w:rPr>
          <w:rFonts w:ascii="Calibri" w:eastAsia="Calibri" w:hAnsi="Calibri"/>
          <w:b/>
          <w:sz w:val="22"/>
          <w:szCs w:val="22"/>
          <w:lang w:val="en-NZ"/>
        </w:rPr>
      </w:pPr>
      <w:r w:rsidRPr="00E46D47">
        <w:rPr>
          <w:rFonts w:ascii="Calibri" w:eastAsia="Calibri" w:hAnsi="Calibri"/>
          <w:b/>
          <w:sz w:val="22"/>
          <w:szCs w:val="22"/>
          <w:lang w:val="en-NZ"/>
        </w:rPr>
        <w:t>Experience</w:t>
      </w:r>
    </w:p>
    <w:p w14:paraId="3E2B33CD" w14:textId="6BEAA86E" w:rsidR="0001007B" w:rsidRPr="00072A5E" w:rsidRDefault="0001007B" w:rsidP="0001007B">
      <w:pPr>
        <w:numPr>
          <w:ilvl w:val="0"/>
          <w:numId w:val="1"/>
        </w:numPr>
        <w:contextualSpacing/>
        <w:jc w:val="both"/>
        <w:rPr>
          <w:rFonts w:ascii="Calibri" w:eastAsia="Calibri" w:hAnsi="Calibri"/>
          <w:sz w:val="22"/>
          <w:szCs w:val="22"/>
          <w:lang w:val="en-NZ"/>
        </w:rPr>
      </w:pPr>
      <w:r w:rsidRPr="00E46D47">
        <w:rPr>
          <w:rFonts w:ascii="Calibri" w:eastAsia="Calibri" w:hAnsi="Calibri"/>
          <w:sz w:val="22"/>
          <w:szCs w:val="22"/>
          <w:lang w:val="en-NZ"/>
        </w:rPr>
        <w:t xml:space="preserve">Experience working in </w:t>
      </w:r>
      <w:r>
        <w:rPr>
          <w:rFonts w:ascii="Calibri" w:eastAsia="Calibri" w:hAnsi="Calibri"/>
          <w:sz w:val="22"/>
          <w:szCs w:val="22"/>
          <w:lang w:val="en-NZ"/>
        </w:rPr>
        <w:t>a similar role or related professional field</w:t>
      </w:r>
      <w:r w:rsidR="00703E38">
        <w:rPr>
          <w:rFonts w:ascii="Calibri" w:eastAsia="Calibri" w:hAnsi="Calibri"/>
          <w:sz w:val="22"/>
          <w:szCs w:val="22"/>
          <w:lang w:val="en-NZ"/>
        </w:rPr>
        <w:t>.</w:t>
      </w:r>
    </w:p>
    <w:p w14:paraId="1A6F0EAD" w14:textId="77777777" w:rsidR="0001007B" w:rsidRPr="00E46D47" w:rsidRDefault="0001007B" w:rsidP="0001007B">
      <w:pPr>
        <w:jc w:val="both"/>
        <w:rPr>
          <w:rFonts w:ascii="Calibri" w:eastAsia="Calibri" w:hAnsi="Calibri"/>
          <w:sz w:val="22"/>
          <w:szCs w:val="22"/>
          <w:lang w:val="en-NZ"/>
        </w:rPr>
      </w:pPr>
    </w:p>
    <w:p w14:paraId="3192B61A" w14:textId="77777777" w:rsidR="0001007B" w:rsidRPr="00E46D47" w:rsidRDefault="0001007B" w:rsidP="0001007B">
      <w:pPr>
        <w:jc w:val="both"/>
        <w:rPr>
          <w:rFonts w:ascii="Calibri" w:eastAsia="Calibri" w:hAnsi="Calibri"/>
          <w:b/>
          <w:sz w:val="22"/>
          <w:szCs w:val="22"/>
          <w:lang w:val="en-NZ"/>
        </w:rPr>
      </w:pPr>
      <w:r w:rsidRPr="00E46D47">
        <w:rPr>
          <w:rFonts w:ascii="Calibri" w:eastAsia="Calibri" w:hAnsi="Calibri"/>
          <w:b/>
          <w:sz w:val="22"/>
          <w:szCs w:val="22"/>
          <w:lang w:val="en-NZ"/>
        </w:rPr>
        <w:t>Qualifications</w:t>
      </w:r>
    </w:p>
    <w:p w14:paraId="6460C036" w14:textId="0766D51E" w:rsidR="0001007B" w:rsidRPr="002C6178" w:rsidRDefault="0074445C" w:rsidP="0001007B">
      <w:pPr>
        <w:numPr>
          <w:ilvl w:val="0"/>
          <w:numId w:val="14"/>
        </w:numPr>
        <w:contextualSpacing/>
        <w:jc w:val="both"/>
        <w:rPr>
          <w:rFonts w:ascii="Calibri" w:eastAsia="Calibri" w:hAnsi="Calibri"/>
          <w:b/>
          <w:sz w:val="22"/>
          <w:szCs w:val="22"/>
          <w:lang w:val="en-NZ"/>
        </w:rPr>
      </w:pPr>
      <w:r>
        <w:rPr>
          <w:rFonts w:ascii="Calibri" w:eastAsia="Calibri" w:hAnsi="Calibri"/>
          <w:sz w:val="22"/>
          <w:szCs w:val="22"/>
          <w:lang w:val="en-NZ"/>
        </w:rPr>
        <w:t>A relevant tertiary qualification</w:t>
      </w:r>
      <w:r w:rsidR="00F9311B">
        <w:rPr>
          <w:rFonts w:ascii="Calibri" w:eastAsia="Calibri" w:hAnsi="Calibri"/>
          <w:sz w:val="22"/>
          <w:szCs w:val="22"/>
          <w:lang w:val="en-NZ"/>
        </w:rPr>
        <w:t xml:space="preserve"> and/</w:t>
      </w:r>
      <w:r>
        <w:rPr>
          <w:rFonts w:ascii="Calibri" w:eastAsia="Calibri" w:hAnsi="Calibri"/>
          <w:sz w:val="22"/>
          <w:szCs w:val="22"/>
          <w:lang w:val="en-NZ"/>
        </w:rPr>
        <w:t>or equivalent experience</w:t>
      </w:r>
      <w:r w:rsidR="0001007B" w:rsidRPr="002C6178">
        <w:rPr>
          <w:rFonts w:ascii="Calibri" w:eastAsia="Calibri" w:hAnsi="Calibri"/>
          <w:sz w:val="22"/>
          <w:szCs w:val="22"/>
          <w:lang w:val="en-NZ"/>
        </w:rPr>
        <w:t>.</w:t>
      </w:r>
    </w:p>
    <w:p w14:paraId="6EBABD5E" w14:textId="77777777" w:rsidR="0001007B" w:rsidRPr="00E46D47" w:rsidRDefault="0001007B" w:rsidP="0001007B">
      <w:pPr>
        <w:jc w:val="both"/>
        <w:rPr>
          <w:rFonts w:ascii="Calibri" w:eastAsia="Calibri" w:hAnsi="Calibri"/>
          <w:b/>
          <w:sz w:val="22"/>
          <w:szCs w:val="22"/>
          <w:lang w:val="en-NZ"/>
        </w:rPr>
      </w:pPr>
    </w:p>
    <w:p w14:paraId="0CFFB29E" w14:textId="77777777" w:rsidR="0001007B" w:rsidRPr="00E46D47" w:rsidRDefault="0001007B" w:rsidP="0001007B">
      <w:pPr>
        <w:jc w:val="both"/>
        <w:rPr>
          <w:rFonts w:ascii="Calibri" w:eastAsia="Calibri" w:hAnsi="Calibri"/>
          <w:b/>
          <w:sz w:val="22"/>
          <w:szCs w:val="22"/>
          <w:lang w:val="en-NZ"/>
        </w:rPr>
      </w:pPr>
      <w:r w:rsidRPr="00E46D47">
        <w:rPr>
          <w:rFonts w:ascii="Calibri" w:eastAsia="Calibri" w:hAnsi="Calibri"/>
          <w:b/>
          <w:sz w:val="22"/>
          <w:szCs w:val="22"/>
          <w:lang w:val="en-NZ"/>
        </w:rPr>
        <w:t>Knowledge / Skills</w:t>
      </w:r>
    </w:p>
    <w:p w14:paraId="7FBE5BE5" w14:textId="2BBB24EC" w:rsidR="00F76682" w:rsidRDefault="00F76682" w:rsidP="0001007B">
      <w:pPr>
        <w:numPr>
          <w:ilvl w:val="0"/>
          <w:numId w:val="2"/>
        </w:numPr>
        <w:contextualSpacing/>
        <w:jc w:val="both"/>
        <w:rPr>
          <w:rFonts w:ascii="Calibri" w:eastAsia="Calibri" w:hAnsi="Calibri"/>
          <w:sz w:val="22"/>
          <w:szCs w:val="22"/>
          <w:lang w:val="en-NZ"/>
        </w:rPr>
      </w:pPr>
      <w:r w:rsidRPr="00491B7D">
        <w:rPr>
          <w:rFonts w:ascii="Calibri" w:eastAsia="Calibri" w:hAnsi="Calibri"/>
          <w:sz w:val="22"/>
          <w:szCs w:val="22"/>
          <w:lang w:val="en-NZ"/>
        </w:rPr>
        <w:t>Knowledge of performance evaluation and customer service metrics</w:t>
      </w:r>
      <w:r w:rsidRPr="00E46D47">
        <w:rPr>
          <w:rFonts w:ascii="Calibri" w:eastAsia="Calibri" w:hAnsi="Calibri"/>
          <w:sz w:val="22"/>
          <w:szCs w:val="22"/>
          <w:lang w:val="en-NZ"/>
        </w:rPr>
        <w:t xml:space="preserve"> </w:t>
      </w:r>
    </w:p>
    <w:p w14:paraId="264DCAFF" w14:textId="78841FA1" w:rsidR="0001007B" w:rsidRPr="00E46D47" w:rsidRDefault="0001007B" w:rsidP="0001007B">
      <w:pPr>
        <w:numPr>
          <w:ilvl w:val="0"/>
          <w:numId w:val="2"/>
        </w:numPr>
        <w:contextualSpacing/>
        <w:jc w:val="both"/>
        <w:rPr>
          <w:rFonts w:ascii="Calibri" w:eastAsia="Calibri" w:hAnsi="Calibri"/>
          <w:sz w:val="22"/>
          <w:szCs w:val="22"/>
          <w:lang w:val="en-NZ"/>
        </w:rPr>
      </w:pPr>
      <w:r w:rsidRPr="00E46D47">
        <w:rPr>
          <w:rFonts w:ascii="Calibri" w:eastAsia="Calibri" w:hAnsi="Calibri"/>
          <w:sz w:val="22"/>
          <w:szCs w:val="22"/>
          <w:lang w:val="en-NZ"/>
        </w:rPr>
        <w:t xml:space="preserve">Strong written </w:t>
      </w:r>
      <w:r w:rsidR="00703E38">
        <w:rPr>
          <w:rFonts w:ascii="Calibri" w:eastAsia="Calibri" w:hAnsi="Calibri"/>
          <w:sz w:val="22"/>
          <w:szCs w:val="22"/>
          <w:lang w:val="en-NZ"/>
        </w:rPr>
        <w:t>and verbal communication skills.</w:t>
      </w:r>
    </w:p>
    <w:p w14:paraId="11716FC8" w14:textId="1AFAA58D" w:rsidR="0001007B" w:rsidRPr="00E46D47" w:rsidRDefault="00F9311B" w:rsidP="0001007B">
      <w:pPr>
        <w:numPr>
          <w:ilvl w:val="0"/>
          <w:numId w:val="2"/>
        </w:numPr>
        <w:contextualSpacing/>
        <w:jc w:val="both"/>
        <w:rPr>
          <w:rFonts w:ascii="Calibri" w:eastAsia="Calibri" w:hAnsi="Calibri"/>
          <w:sz w:val="22"/>
          <w:szCs w:val="22"/>
          <w:lang w:val="en-NZ"/>
        </w:rPr>
      </w:pPr>
      <w:r>
        <w:rPr>
          <w:rFonts w:ascii="Calibri" w:eastAsia="Calibri" w:hAnsi="Calibri"/>
          <w:sz w:val="22"/>
          <w:szCs w:val="22"/>
          <w:lang w:val="en-NZ"/>
        </w:rPr>
        <w:t>Understanding of, and experience with, s</w:t>
      </w:r>
      <w:r w:rsidR="0074445C">
        <w:rPr>
          <w:rFonts w:ascii="Calibri" w:eastAsia="Calibri" w:hAnsi="Calibri"/>
          <w:sz w:val="22"/>
          <w:szCs w:val="22"/>
          <w:lang w:val="en-NZ"/>
        </w:rPr>
        <w:t xml:space="preserve">ocial media </w:t>
      </w:r>
      <w:r>
        <w:rPr>
          <w:rFonts w:ascii="Calibri" w:eastAsia="Calibri" w:hAnsi="Calibri"/>
          <w:sz w:val="22"/>
          <w:szCs w:val="22"/>
          <w:lang w:val="en-NZ"/>
        </w:rPr>
        <w:t>platforms</w:t>
      </w:r>
      <w:r w:rsidR="0074445C">
        <w:rPr>
          <w:rFonts w:ascii="Calibri" w:eastAsia="Calibri" w:hAnsi="Calibri"/>
          <w:sz w:val="22"/>
          <w:szCs w:val="22"/>
          <w:lang w:val="en-NZ"/>
        </w:rPr>
        <w:t xml:space="preserve"> and trends</w:t>
      </w:r>
      <w:r w:rsidR="00703E38">
        <w:rPr>
          <w:rFonts w:ascii="Calibri" w:eastAsia="Calibri" w:hAnsi="Calibri"/>
          <w:sz w:val="22"/>
          <w:szCs w:val="22"/>
          <w:lang w:val="en-NZ"/>
        </w:rPr>
        <w:t>.</w:t>
      </w:r>
    </w:p>
    <w:p w14:paraId="20F32ABC" w14:textId="77777777" w:rsidR="00F76682" w:rsidRDefault="0001007B" w:rsidP="00F76682">
      <w:pPr>
        <w:numPr>
          <w:ilvl w:val="0"/>
          <w:numId w:val="2"/>
        </w:numPr>
        <w:contextualSpacing/>
        <w:jc w:val="both"/>
        <w:rPr>
          <w:rFonts w:ascii="Calibri" w:eastAsia="Calibri" w:hAnsi="Calibri"/>
          <w:sz w:val="22"/>
          <w:szCs w:val="22"/>
          <w:lang w:val="en-NZ"/>
        </w:rPr>
      </w:pPr>
      <w:r w:rsidRPr="00E46D47">
        <w:rPr>
          <w:rFonts w:ascii="Calibri" w:eastAsia="Calibri" w:hAnsi="Calibri"/>
          <w:sz w:val="22"/>
          <w:szCs w:val="22"/>
          <w:lang w:val="en-NZ"/>
        </w:rPr>
        <w:t>Strong interpersonal skills</w:t>
      </w:r>
      <w:r w:rsidR="00703E38">
        <w:rPr>
          <w:rFonts w:ascii="Calibri" w:eastAsia="Calibri" w:hAnsi="Calibri"/>
          <w:sz w:val="22"/>
          <w:szCs w:val="22"/>
          <w:lang w:val="en-NZ"/>
        </w:rPr>
        <w:t>.</w:t>
      </w:r>
    </w:p>
    <w:p w14:paraId="10A39105" w14:textId="5726881D" w:rsidR="0001007B" w:rsidRPr="00E46D47" w:rsidRDefault="00F9311B" w:rsidP="0001007B">
      <w:pPr>
        <w:numPr>
          <w:ilvl w:val="0"/>
          <w:numId w:val="2"/>
        </w:numPr>
        <w:contextualSpacing/>
        <w:jc w:val="both"/>
        <w:rPr>
          <w:rFonts w:ascii="Calibri" w:eastAsia="Calibri" w:hAnsi="Calibri"/>
          <w:sz w:val="22"/>
          <w:szCs w:val="22"/>
          <w:lang w:val="en-NZ"/>
        </w:rPr>
      </w:pPr>
      <w:r>
        <w:rPr>
          <w:rFonts w:ascii="Calibri" w:eastAsia="Calibri" w:hAnsi="Calibri"/>
          <w:sz w:val="22"/>
          <w:szCs w:val="22"/>
          <w:lang w:val="en-NZ"/>
        </w:rPr>
        <w:t>Computer skills including relevant office and design software, and content management system experience</w:t>
      </w:r>
      <w:r w:rsidR="00703E38">
        <w:rPr>
          <w:rFonts w:ascii="Calibri" w:eastAsia="Calibri" w:hAnsi="Calibri"/>
          <w:sz w:val="22"/>
          <w:szCs w:val="22"/>
          <w:lang w:val="en-NZ"/>
        </w:rPr>
        <w:t>.</w:t>
      </w:r>
    </w:p>
    <w:p w14:paraId="6DFF1F51" w14:textId="77777777" w:rsidR="0001007B" w:rsidRPr="00E46D47" w:rsidRDefault="0001007B" w:rsidP="0001007B">
      <w:pPr>
        <w:jc w:val="both"/>
        <w:rPr>
          <w:rFonts w:ascii="Calibri" w:eastAsia="Calibri" w:hAnsi="Calibri"/>
          <w:sz w:val="22"/>
          <w:szCs w:val="22"/>
          <w:lang w:val="en-NZ"/>
        </w:rPr>
      </w:pPr>
    </w:p>
    <w:p w14:paraId="6F615099" w14:textId="5B462FD1" w:rsidR="0001007B" w:rsidRPr="00E46D47" w:rsidRDefault="009B6C3B" w:rsidP="009B6C3B">
      <w:pPr>
        <w:spacing w:after="200" w:line="276" w:lineRule="auto"/>
        <w:rPr>
          <w:rFonts w:ascii="Calibri" w:eastAsia="Calibri" w:hAnsi="Calibri"/>
          <w:b/>
          <w:sz w:val="22"/>
          <w:szCs w:val="22"/>
          <w:lang w:val="en-NZ"/>
        </w:rPr>
      </w:pPr>
      <w:r>
        <w:rPr>
          <w:rFonts w:ascii="Calibri" w:eastAsia="Calibri" w:hAnsi="Calibri"/>
          <w:b/>
          <w:sz w:val="22"/>
          <w:szCs w:val="22"/>
          <w:lang w:val="en-NZ"/>
        </w:rPr>
        <w:t>A</w:t>
      </w:r>
      <w:r w:rsidR="0001007B" w:rsidRPr="00E46D47">
        <w:rPr>
          <w:rFonts w:ascii="Calibri" w:eastAsia="Calibri" w:hAnsi="Calibri"/>
          <w:b/>
          <w:sz w:val="22"/>
          <w:szCs w:val="22"/>
          <w:lang w:val="en-NZ"/>
        </w:rPr>
        <w:t>ttributes</w:t>
      </w:r>
    </w:p>
    <w:p w14:paraId="44574260" w14:textId="77777777" w:rsidR="0001007B" w:rsidRPr="00E46D47" w:rsidRDefault="0001007B" w:rsidP="0001007B">
      <w:pPr>
        <w:numPr>
          <w:ilvl w:val="0"/>
          <w:numId w:val="3"/>
        </w:numPr>
        <w:contextualSpacing/>
        <w:jc w:val="both"/>
        <w:rPr>
          <w:rFonts w:ascii="Calibri" w:eastAsia="Calibri" w:hAnsi="Calibri"/>
          <w:sz w:val="22"/>
          <w:szCs w:val="22"/>
          <w:lang w:val="en-NZ"/>
        </w:rPr>
      </w:pPr>
      <w:r w:rsidRPr="00E46D47">
        <w:rPr>
          <w:rFonts w:ascii="Calibri" w:eastAsia="Calibri" w:hAnsi="Calibri"/>
          <w:sz w:val="22"/>
          <w:szCs w:val="22"/>
          <w:lang w:val="en-NZ"/>
        </w:rPr>
        <w:t xml:space="preserve">Strong </w:t>
      </w:r>
      <w:r>
        <w:rPr>
          <w:rFonts w:ascii="Calibri" w:eastAsia="Calibri" w:hAnsi="Calibri"/>
          <w:sz w:val="22"/>
          <w:szCs w:val="22"/>
          <w:lang w:val="en-NZ"/>
        </w:rPr>
        <w:t xml:space="preserve">client </w:t>
      </w:r>
      <w:r w:rsidRPr="00E46D47">
        <w:rPr>
          <w:rFonts w:ascii="Calibri" w:eastAsia="Calibri" w:hAnsi="Calibri"/>
          <w:sz w:val="22"/>
          <w:szCs w:val="22"/>
          <w:lang w:val="en-NZ"/>
        </w:rPr>
        <w:t>and service delivery focus</w:t>
      </w:r>
      <w:r w:rsidR="0074445C">
        <w:rPr>
          <w:rFonts w:ascii="Calibri" w:eastAsia="Calibri" w:hAnsi="Calibri"/>
          <w:sz w:val="22"/>
          <w:szCs w:val="22"/>
          <w:lang w:val="en-NZ"/>
        </w:rPr>
        <w:t>.</w:t>
      </w:r>
    </w:p>
    <w:p w14:paraId="629A32E4" w14:textId="77777777" w:rsidR="0001007B" w:rsidRPr="00E46D47" w:rsidRDefault="0001007B" w:rsidP="0001007B">
      <w:pPr>
        <w:numPr>
          <w:ilvl w:val="0"/>
          <w:numId w:val="3"/>
        </w:numPr>
        <w:contextualSpacing/>
        <w:jc w:val="both"/>
        <w:rPr>
          <w:rFonts w:ascii="Calibri" w:eastAsia="Calibri" w:hAnsi="Calibri"/>
          <w:sz w:val="22"/>
          <w:szCs w:val="22"/>
          <w:lang w:val="en-NZ"/>
        </w:rPr>
      </w:pPr>
      <w:r w:rsidRPr="00E46D47">
        <w:rPr>
          <w:rFonts w:ascii="Calibri" w:eastAsia="Calibri" w:hAnsi="Calibri"/>
          <w:sz w:val="22"/>
          <w:szCs w:val="22"/>
          <w:lang w:val="en-NZ"/>
        </w:rPr>
        <w:t>Open, collaborative communication style</w:t>
      </w:r>
      <w:r w:rsidR="0074445C">
        <w:rPr>
          <w:rFonts w:ascii="Calibri" w:eastAsia="Calibri" w:hAnsi="Calibri"/>
          <w:sz w:val="22"/>
          <w:szCs w:val="22"/>
          <w:lang w:val="en-NZ"/>
        </w:rPr>
        <w:t>.</w:t>
      </w:r>
    </w:p>
    <w:p w14:paraId="509F42BF" w14:textId="77777777" w:rsidR="0001007B" w:rsidRPr="00E46D47" w:rsidRDefault="0001007B" w:rsidP="0001007B">
      <w:pPr>
        <w:numPr>
          <w:ilvl w:val="0"/>
          <w:numId w:val="3"/>
        </w:numPr>
        <w:contextualSpacing/>
        <w:jc w:val="both"/>
        <w:rPr>
          <w:rFonts w:ascii="Calibri" w:eastAsia="Calibri" w:hAnsi="Calibri"/>
          <w:sz w:val="22"/>
          <w:szCs w:val="22"/>
          <w:lang w:val="en-NZ"/>
        </w:rPr>
      </w:pPr>
      <w:r w:rsidRPr="00E46D47">
        <w:rPr>
          <w:rFonts w:ascii="Calibri" w:eastAsia="Calibri" w:hAnsi="Calibri"/>
          <w:sz w:val="22"/>
          <w:szCs w:val="22"/>
          <w:lang w:val="en-NZ"/>
        </w:rPr>
        <w:t>Ability to think clearly under pressure</w:t>
      </w:r>
      <w:r w:rsidR="0074445C">
        <w:rPr>
          <w:rFonts w:ascii="Calibri" w:eastAsia="Calibri" w:hAnsi="Calibri"/>
          <w:sz w:val="22"/>
          <w:szCs w:val="22"/>
          <w:lang w:val="en-NZ"/>
        </w:rPr>
        <w:t>.</w:t>
      </w:r>
    </w:p>
    <w:p w14:paraId="08D08523" w14:textId="77777777" w:rsidR="0001007B" w:rsidRPr="00E46D47" w:rsidRDefault="0001007B" w:rsidP="0001007B">
      <w:pPr>
        <w:numPr>
          <w:ilvl w:val="0"/>
          <w:numId w:val="3"/>
        </w:numPr>
        <w:contextualSpacing/>
        <w:jc w:val="both"/>
        <w:rPr>
          <w:rFonts w:ascii="Calibri" w:eastAsia="Calibri" w:hAnsi="Calibri"/>
          <w:sz w:val="22"/>
          <w:szCs w:val="22"/>
          <w:lang w:val="en-NZ"/>
        </w:rPr>
      </w:pPr>
      <w:r w:rsidRPr="00E46D47">
        <w:rPr>
          <w:rFonts w:ascii="Calibri" w:eastAsia="Calibri" w:hAnsi="Calibri"/>
          <w:sz w:val="22"/>
          <w:szCs w:val="22"/>
          <w:lang w:val="en-NZ"/>
        </w:rPr>
        <w:t>Problem solving abilities</w:t>
      </w:r>
      <w:r w:rsidR="0074445C">
        <w:rPr>
          <w:rFonts w:ascii="Calibri" w:eastAsia="Calibri" w:hAnsi="Calibri"/>
          <w:sz w:val="22"/>
          <w:szCs w:val="22"/>
          <w:lang w:val="en-NZ"/>
        </w:rPr>
        <w:t>.</w:t>
      </w:r>
    </w:p>
    <w:p w14:paraId="3493B348" w14:textId="16C46FC5" w:rsidR="0001007B" w:rsidRDefault="0001007B" w:rsidP="008662A4">
      <w:pPr>
        <w:numPr>
          <w:ilvl w:val="0"/>
          <w:numId w:val="3"/>
        </w:numPr>
        <w:contextualSpacing/>
        <w:jc w:val="both"/>
        <w:rPr>
          <w:rFonts w:ascii="Calibri" w:eastAsia="Calibri" w:hAnsi="Calibri"/>
          <w:sz w:val="22"/>
          <w:szCs w:val="22"/>
          <w:lang w:val="en-NZ"/>
        </w:rPr>
      </w:pPr>
      <w:r w:rsidRPr="00E46D47">
        <w:rPr>
          <w:rFonts w:ascii="Calibri" w:eastAsia="Calibri" w:hAnsi="Calibri"/>
          <w:sz w:val="22"/>
          <w:szCs w:val="22"/>
          <w:lang w:val="en-NZ"/>
        </w:rPr>
        <w:t>Disciplined time management skills</w:t>
      </w:r>
      <w:r w:rsidR="0074445C">
        <w:rPr>
          <w:rFonts w:ascii="Calibri" w:eastAsia="Calibri" w:hAnsi="Calibri"/>
          <w:sz w:val="22"/>
          <w:szCs w:val="22"/>
          <w:lang w:val="en-NZ"/>
        </w:rPr>
        <w:t>.</w:t>
      </w:r>
    </w:p>
    <w:p w14:paraId="2151AC32" w14:textId="77777777" w:rsidR="0074445C" w:rsidRPr="00E46D47" w:rsidRDefault="0074445C" w:rsidP="0001007B">
      <w:pPr>
        <w:numPr>
          <w:ilvl w:val="0"/>
          <w:numId w:val="3"/>
        </w:numPr>
        <w:contextualSpacing/>
        <w:jc w:val="both"/>
        <w:rPr>
          <w:rFonts w:ascii="Calibri" w:eastAsia="Calibri" w:hAnsi="Calibri"/>
          <w:sz w:val="22"/>
          <w:szCs w:val="22"/>
          <w:lang w:val="en-NZ"/>
        </w:rPr>
      </w:pPr>
      <w:r>
        <w:rPr>
          <w:rFonts w:ascii="Calibri" w:eastAsia="Calibri" w:hAnsi="Calibri"/>
          <w:sz w:val="22"/>
          <w:szCs w:val="22"/>
          <w:lang w:val="en-NZ"/>
        </w:rPr>
        <w:t>Ability to work cooperatively and collaboratively with other staff members, and others.</w:t>
      </w:r>
    </w:p>
    <w:p w14:paraId="5547C83D" w14:textId="77777777" w:rsidR="0001007B" w:rsidRPr="00E46D47" w:rsidRDefault="0001007B" w:rsidP="0001007B">
      <w:pPr>
        <w:numPr>
          <w:ilvl w:val="0"/>
          <w:numId w:val="3"/>
        </w:numPr>
        <w:contextualSpacing/>
        <w:jc w:val="both"/>
        <w:rPr>
          <w:rFonts w:ascii="Calibri" w:eastAsia="Calibri" w:hAnsi="Calibri"/>
          <w:sz w:val="22"/>
          <w:szCs w:val="22"/>
          <w:lang w:val="en-NZ"/>
        </w:rPr>
      </w:pPr>
      <w:r w:rsidRPr="00E46D47">
        <w:rPr>
          <w:rFonts w:ascii="Calibri" w:eastAsia="Calibri" w:hAnsi="Calibri"/>
          <w:sz w:val="22"/>
          <w:szCs w:val="22"/>
          <w:lang w:val="en-NZ"/>
        </w:rPr>
        <w:t>Reliable, flexible and willingness to take on a wide range of tasks</w:t>
      </w:r>
      <w:r w:rsidR="0074445C">
        <w:rPr>
          <w:rFonts w:ascii="Calibri" w:eastAsia="Calibri" w:hAnsi="Calibri"/>
          <w:sz w:val="22"/>
          <w:szCs w:val="22"/>
          <w:lang w:val="en-NZ"/>
        </w:rPr>
        <w:t>.</w:t>
      </w:r>
    </w:p>
    <w:p w14:paraId="73C296D0" w14:textId="77777777" w:rsidR="008662A4" w:rsidRDefault="0001007B" w:rsidP="00F76682">
      <w:pPr>
        <w:numPr>
          <w:ilvl w:val="0"/>
          <w:numId w:val="3"/>
        </w:numPr>
        <w:tabs>
          <w:tab w:val="num" w:pos="426"/>
        </w:tabs>
        <w:jc w:val="both"/>
        <w:rPr>
          <w:rFonts w:ascii="Calibri" w:eastAsia="Calibri" w:hAnsi="Calibri" w:cs="Arial"/>
          <w:bCs/>
          <w:sz w:val="22"/>
          <w:szCs w:val="22"/>
          <w:lang w:val="en-NZ"/>
        </w:rPr>
      </w:pPr>
      <w:r w:rsidRPr="00E46D47">
        <w:rPr>
          <w:rFonts w:ascii="Calibri" w:eastAsia="Calibri" w:hAnsi="Calibri" w:cs="Arial"/>
          <w:bCs/>
          <w:sz w:val="22"/>
          <w:szCs w:val="22"/>
          <w:lang w:val="en-NZ"/>
        </w:rPr>
        <w:t xml:space="preserve">Commitment to </w:t>
      </w:r>
      <w:r>
        <w:rPr>
          <w:rFonts w:ascii="Calibri" w:eastAsia="Calibri" w:hAnsi="Calibri" w:cs="Arial"/>
          <w:bCs/>
          <w:sz w:val="22"/>
          <w:szCs w:val="22"/>
          <w:lang w:val="en-NZ"/>
        </w:rPr>
        <w:t xml:space="preserve">the Trust’s strategy, vision, </w:t>
      </w:r>
      <w:r w:rsidRPr="00E46D47">
        <w:rPr>
          <w:rFonts w:ascii="Calibri" w:eastAsia="Calibri" w:hAnsi="Calibri" w:cs="Arial"/>
          <w:bCs/>
          <w:sz w:val="22"/>
          <w:szCs w:val="22"/>
          <w:lang w:val="en-NZ"/>
        </w:rPr>
        <w:t>mission and values</w:t>
      </w:r>
      <w:r w:rsidR="0074445C">
        <w:rPr>
          <w:rFonts w:ascii="Calibri" w:eastAsia="Calibri" w:hAnsi="Calibri" w:cs="Arial"/>
          <w:bCs/>
          <w:sz w:val="22"/>
          <w:szCs w:val="22"/>
          <w:lang w:val="en-NZ"/>
        </w:rPr>
        <w:t>.</w:t>
      </w:r>
    </w:p>
    <w:p w14:paraId="49331056" w14:textId="0B209D7B" w:rsidR="00F76682" w:rsidRPr="00F76682" w:rsidRDefault="00F76682" w:rsidP="00F76682">
      <w:pPr>
        <w:numPr>
          <w:ilvl w:val="0"/>
          <w:numId w:val="3"/>
        </w:numPr>
        <w:tabs>
          <w:tab w:val="num" w:pos="426"/>
        </w:tabs>
        <w:jc w:val="both"/>
        <w:rPr>
          <w:rFonts w:ascii="Calibri" w:eastAsia="Calibri" w:hAnsi="Calibri" w:cs="Arial"/>
          <w:bCs/>
          <w:sz w:val="22"/>
          <w:szCs w:val="22"/>
          <w:lang w:val="en-NZ"/>
        </w:rPr>
      </w:pPr>
      <w:r w:rsidRPr="00F76682">
        <w:rPr>
          <w:rFonts w:ascii="Calibri" w:eastAsia="Calibri" w:hAnsi="Calibri" w:cs="Arial"/>
          <w:bCs/>
          <w:sz w:val="22"/>
          <w:szCs w:val="22"/>
          <w:lang w:val="en-NZ"/>
        </w:rPr>
        <w:t>Positive and patient</w:t>
      </w:r>
    </w:p>
    <w:p w14:paraId="634ECDD3" w14:textId="77777777" w:rsidR="0001007B" w:rsidRDefault="0001007B" w:rsidP="0001007B">
      <w:pPr>
        <w:jc w:val="both"/>
        <w:rPr>
          <w:rFonts w:ascii="Calibri" w:eastAsia="Calibri" w:hAnsi="Calibri"/>
          <w:sz w:val="22"/>
          <w:szCs w:val="22"/>
          <w:lang w:val="en-NZ"/>
        </w:rPr>
      </w:pPr>
    </w:p>
    <w:p w14:paraId="613AF7C9" w14:textId="77777777" w:rsidR="004061A5" w:rsidRPr="00E46D47" w:rsidRDefault="004061A5" w:rsidP="0001007B">
      <w:pPr>
        <w:jc w:val="both"/>
        <w:rPr>
          <w:rFonts w:ascii="Calibri" w:eastAsia="Calibri" w:hAnsi="Calibri"/>
          <w:sz w:val="22"/>
          <w:szCs w:val="22"/>
          <w:lang w:val="en-NZ"/>
        </w:rPr>
      </w:pPr>
    </w:p>
    <w:p w14:paraId="2E40B595" w14:textId="77777777" w:rsidR="0001007B" w:rsidRPr="00E46D47" w:rsidRDefault="0001007B" w:rsidP="0001007B">
      <w:pPr>
        <w:jc w:val="both"/>
        <w:rPr>
          <w:rFonts w:ascii="Calibri" w:eastAsia="Calibri" w:hAnsi="Calibri"/>
          <w:sz w:val="22"/>
          <w:szCs w:val="22"/>
          <w:lang w:val="en-NZ"/>
        </w:rPr>
      </w:pPr>
      <w:r w:rsidRPr="00E46D47">
        <w:rPr>
          <w:rFonts w:ascii="Calibri" w:eastAsia="Calibri" w:hAnsi="Calibri"/>
          <w:b/>
          <w:sz w:val="22"/>
          <w:szCs w:val="22"/>
          <w:lang w:val="en-NZ"/>
        </w:rPr>
        <w:t>Personal</w:t>
      </w:r>
    </w:p>
    <w:p w14:paraId="0382EDA0" w14:textId="77777777" w:rsidR="0001007B" w:rsidRPr="002C6178" w:rsidRDefault="0001007B" w:rsidP="0001007B">
      <w:pPr>
        <w:numPr>
          <w:ilvl w:val="0"/>
          <w:numId w:val="1"/>
        </w:numPr>
        <w:contextualSpacing/>
        <w:jc w:val="both"/>
        <w:rPr>
          <w:rFonts w:ascii="Calibri" w:eastAsia="Calibri" w:hAnsi="Calibri"/>
          <w:sz w:val="22"/>
          <w:szCs w:val="22"/>
          <w:lang w:val="en-NZ"/>
        </w:rPr>
      </w:pPr>
      <w:r w:rsidRPr="002C6178">
        <w:rPr>
          <w:rFonts w:ascii="Calibri" w:eastAsia="Calibri" w:hAnsi="Calibri"/>
          <w:sz w:val="22"/>
          <w:szCs w:val="22"/>
          <w:lang w:val="en-NZ"/>
        </w:rPr>
        <w:t xml:space="preserve">No criminal convictions, unless of a minor nature that will have no effect on the Trust. </w:t>
      </w:r>
      <w:r w:rsidR="0074445C">
        <w:rPr>
          <w:rFonts w:ascii="Calibri" w:eastAsia="Calibri" w:hAnsi="Calibri"/>
          <w:sz w:val="22"/>
          <w:szCs w:val="22"/>
          <w:lang w:val="en-NZ"/>
        </w:rPr>
        <w:t xml:space="preserve"> </w:t>
      </w:r>
      <w:r w:rsidRPr="002C6178">
        <w:rPr>
          <w:rFonts w:ascii="Calibri" w:eastAsia="Calibri" w:hAnsi="Calibri"/>
          <w:sz w:val="22"/>
          <w:szCs w:val="22"/>
          <w:lang w:val="en-NZ"/>
        </w:rPr>
        <w:t>A Police Vetting/MOJ Check will be required before confirmation in the role.</w:t>
      </w:r>
    </w:p>
    <w:p w14:paraId="50E2B418" w14:textId="77777777" w:rsidR="0001007B" w:rsidRPr="00D957E9" w:rsidRDefault="0001007B" w:rsidP="0001007B">
      <w:pPr>
        <w:numPr>
          <w:ilvl w:val="0"/>
          <w:numId w:val="1"/>
        </w:numPr>
        <w:contextualSpacing/>
        <w:jc w:val="both"/>
      </w:pPr>
      <w:r w:rsidRPr="003474DA">
        <w:rPr>
          <w:rFonts w:ascii="Calibri" w:eastAsia="Calibri" w:hAnsi="Calibri"/>
          <w:sz w:val="22"/>
          <w:szCs w:val="22"/>
          <w:lang w:val="en-NZ"/>
        </w:rPr>
        <w:t xml:space="preserve">Will not engage in any other activity or interest that would conflict with the interests of the </w:t>
      </w:r>
      <w:r>
        <w:rPr>
          <w:rFonts w:ascii="Calibri" w:eastAsia="Calibri" w:hAnsi="Calibri"/>
          <w:sz w:val="22"/>
          <w:szCs w:val="22"/>
          <w:lang w:val="en-NZ"/>
        </w:rPr>
        <w:t>Trust.</w:t>
      </w:r>
    </w:p>
    <w:p w14:paraId="0D7802CC" w14:textId="1E9E75A8" w:rsidR="00D50BE0" w:rsidRDefault="00E45863" w:rsidP="009B6C3B">
      <w:pPr>
        <w:numPr>
          <w:ilvl w:val="0"/>
          <w:numId w:val="1"/>
        </w:numPr>
        <w:contextualSpacing/>
        <w:jc w:val="both"/>
      </w:pPr>
      <w:r>
        <w:rPr>
          <w:rFonts w:ascii="Calibri" w:eastAsia="Calibri" w:hAnsi="Calibri"/>
          <w:sz w:val="22"/>
          <w:szCs w:val="22"/>
          <w:lang w:val="en-NZ"/>
        </w:rPr>
        <w:t>S</w:t>
      </w:r>
      <w:r w:rsidR="0001007B">
        <w:rPr>
          <w:rFonts w:ascii="Calibri" w:eastAsia="Calibri" w:hAnsi="Calibri"/>
          <w:sz w:val="22"/>
          <w:szCs w:val="22"/>
          <w:lang w:val="en-NZ"/>
        </w:rPr>
        <w:t xml:space="preserve">tatements or public representation of the organisation </w:t>
      </w:r>
      <w:r>
        <w:rPr>
          <w:rFonts w:ascii="Calibri" w:eastAsia="Calibri" w:hAnsi="Calibri"/>
          <w:sz w:val="22"/>
          <w:szCs w:val="22"/>
          <w:lang w:val="en-NZ"/>
        </w:rPr>
        <w:t>will be made only with</w:t>
      </w:r>
      <w:r w:rsidR="0001007B">
        <w:rPr>
          <w:rFonts w:ascii="Calibri" w:eastAsia="Calibri" w:hAnsi="Calibri"/>
          <w:sz w:val="22"/>
          <w:szCs w:val="22"/>
          <w:lang w:val="en-NZ"/>
        </w:rPr>
        <w:t xml:space="preserve"> the express permission of the CE</w:t>
      </w:r>
      <w:r w:rsidR="0074445C">
        <w:rPr>
          <w:rFonts w:ascii="Calibri" w:eastAsia="Calibri" w:hAnsi="Calibri"/>
          <w:sz w:val="22"/>
          <w:szCs w:val="22"/>
          <w:lang w:val="en-NZ"/>
        </w:rPr>
        <w:t xml:space="preserve"> or the Communications Adviser, by arrangement</w:t>
      </w:r>
      <w:r w:rsidR="0001007B">
        <w:rPr>
          <w:rFonts w:ascii="Calibri" w:eastAsia="Calibri" w:hAnsi="Calibri"/>
          <w:sz w:val="22"/>
          <w:szCs w:val="22"/>
          <w:lang w:val="en-NZ"/>
        </w:rPr>
        <w:t>.</w:t>
      </w:r>
    </w:p>
    <w:sectPr w:rsidR="00D50BE0" w:rsidSect="001D087A">
      <w:footerReference w:type="default" r:id="rId7"/>
      <w:pgSz w:w="11906" w:h="16838"/>
      <w:pgMar w:top="720" w:right="720" w:bottom="720" w:left="720"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89E8" w14:textId="77777777" w:rsidR="00FE5E34" w:rsidRDefault="00FE5E34" w:rsidP="00C957AE">
      <w:r>
        <w:separator/>
      </w:r>
    </w:p>
  </w:endnote>
  <w:endnote w:type="continuationSeparator" w:id="0">
    <w:p w14:paraId="129A7E7E" w14:textId="77777777" w:rsidR="00FE5E34" w:rsidRDefault="00FE5E34" w:rsidP="00C9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611061507"/>
      <w:docPartObj>
        <w:docPartGallery w:val="Page Numbers (Bottom of Page)"/>
        <w:docPartUnique/>
      </w:docPartObj>
    </w:sdtPr>
    <w:sdtEndPr>
      <w:rPr>
        <w:noProof/>
      </w:rPr>
    </w:sdtEndPr>
    <w:sdtContent>
      <w:p w14:paraId="27BE687D" w14:textId="007A4587" w:rsidR="007D5F32" w:rsidRPr="007D5F32" w:rsidRDefault="007D5F32">
        <w:pPr>
          <w:pStyle w:val="Footer"/>
          <w:jc w:val="right"/>
          <w:rPr>
            <w:rFonts w:ascii="Calibri" w:hAnsi="Calibri" w:cs="Calibri"/>
            <w:sz w:val="22"/>
            <w:szCs w:val="22"/>
          </w:rPr>
        </w:pPr>
        <w:r w:rsidRPr="007D5F32">
          <w:rPr>
            <w:rFonts w:ascii="Calibri" w:hAnsi="Calibri" w:cs="Calibri"/>
            <w:sz w:val="22"/>
            <w:szCs w:val="22"/>
          </w:rPr>
          <w:fldChar w:fldCharType="begin"/>
        </w:r>
        <w:r w:rsidRPr="007D5F32">
          <w:rPr>
            <w:rFonts w:ascii="Calibri" w:hAnsi="Calibri" w:cs="Calibri"/>
            <w:sz w:val="22"/>
            <w:szCs w:val="22"/>
          </w:rPr>
          <w:instrText xml:space="preserve"> PAGE   \* MERGEFORMAT </w:instrText>
        </w:r>
        <w:r w:rsidRPr="007D5F32">
          <w:rPr>
            <w:rFonts w:ascii="Calibri" w:hAnsi="Calibri" w:cs="Calibri"/>
            <w:sz w:val="22"/>
            <w:szCs w:val="22"/>
          </w:rPr>
          <w:fldChar w:fldCharType="separate"/>
        </w:r>
        <w:r w:rsidRPr="007D5F32">
          <w:rPr>
            <w:rFonts w:ascii="Calibri" w:hAnsi="Calibri" w:cs="Calibri"/>
            <w:noProof/>
            <w:sz w:val="22"/>
            <w:szCs w:val="22"/>
          </w:rPr>
          <w:t>2</w:t>
        </w:r>
        <w:r w:rsidRPr="007D5F32">
          <w:rPr>
            <w:rFonts w:ascii="Calibri" w:hAnsi="Calibri" w:cs="Calibri"/>
            <w:noProof/>
            <w:sz w:val="22"/>
            <w:szCs w:val="22"/>
          </w:rPr>
          <w:fldChar w:fldCharType="end"/>
        </w:r>
      </w:p>
    </w:sdtContent>
  </w:sdt>
  <w:p w14:paraId="5029748F" w14:textId="77777777" w:rsidR="007D5F32" w:rsidRDefault="007D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6B39" w14:textId="77777777" w:rsidR="00FE5E34" w:rsidRDefault="00FE5E34" w:rsidP="00C957AE">
      <w:r>
        <w:separator/>
      </w:r>
    </w:p>
  </w:footnote>
  <w:footnote w:type="continuationSeparator" w:id="0">
    <w:p w14:paraId="0B85E441" w14:textId="77777777" w:rsidR="00FE5E34" w:rsidRDefault="00FE5E34" w:rsidP="00C95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CC6"/>
    <w:multiLevelType w:val="hybridMultilevel"/>
    <w:tmpl w:val="C33672C6"/>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AE0EE8"/>
    <w:multiLevelType w:val="hybridMultilevel"/>
    <w:tmpl w:val="3E58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3A3"/>
    <w:multiLevelType w:val="hybridMultilevel"/>
    <w:tmpl w:val="44945590"/>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9675C"/>
    <w:multiLevelType w:val="hybridMultilevel"/>
    <w:tmpl w:val="FD80D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B6712D"/>
    <w:multiLevelType w:val="hybridMultilevel"/>
    <w:tmpl w:val="2A86B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F55309"/>
    <w:multiLevelType w:val="hybridMultilevel"/>
    <w:tmpl w:val="98C0690E"/>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0FF55E13"/>
    <w:multiLevelType w:val="hybridMultilevel"/>
    <w:tmpl w:val="B354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A78AD"/>
    <w:multiLevelType w:val="hybridMultilevel"/>
    <w:tmpl w:val="91167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C62599"/>
    <w:multiLevelType w:val="hybridMultilevel"/>
    <w:tmpl w:val="154E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451B6"/>
    <w:multiLevelType w:val="hybridMultilevel"/>
    <w:tmpl w:val="13DE70D2"/>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6961B5E"/>
    <w:multiLevelType w:val="multilevel"/>
    <w:tmpl w:val="1822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801892"/>
    <w:multiLevelType w:val="hybridMultilevel"/>
    <w:tmpl w:val="B09822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C4544A9"/>
    <w:multiLevelType w:val="hybridMultilevel"/>
    <w:tmpl w:val="A6245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B72A1E"/>
    <w:multiLevelType w:val="hybridMultilevel"/>
    <w:tmpl w:val="1D967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2703A"/>
    <w:multiLevelType w:val="hybridMultilevel"/>
    <w:tmpl w:val="D652BC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FD14971"/>
    <w:multiLevelType w:val="hybridMultilevel"/>
    <w:tmpl w:val="1B9812C0"/>
    <w:lvl w:ilvl="0" w:tplc="491AC17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A26243"/>
    <w:multiLevelType w:val="hybridMultilevel"/>
    <w:tmpl w:val="05DADEA6"/>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16166A"/>
    <w:multiLevelType w:val="hybridMultilevel"/>
    <w:tmpl w:val="16C26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871E1B"/>
    <w:multiLevelType w:val="hybridMultilevel"/>
    <w:tmpl w:val="6442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B4B44"/>
    <w:multiLevelType w:val="hybridMultilevel"/>
    <w:tmpl w:val="7192484C"/>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E332025"/>
    <w:multiLevelType w:val="hybridMultilevel"/>
    <w:tmpl w:val="E1A27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F7B41A9"/>
    <w:multiLevelType w:val="hybridMultilevel"/>
    <w:tmpl w:val="7598E9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02A0A93"/>
    <w:multiLevelType w:val="hybridMultilevel"/>
    <w:tmpl w:val="9E92C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12C145A"/>
    <w:multiLevelType w:val="hybridMultilevel"/>
    <w:tmpl w:val="E24A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845C8"/>
    <w:multiLevelType w:val="hybridMultilevel"/>
    <w:tmpl w:val="7BD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C3DD8"/>
    <w:multiLevelType w:val="hybridMultilevel"/>
    <w:tmpl w:val="8376B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9D3215B"/>
    <w:multiLevelType w:val="hybridMultilevel"/>
    <w:tmpl w:val="C136ECB6"/>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27" w15:restartNumberingAfterBreak="0">
    <w:nsid w:val="3B695F3D"/>
    <w:multiLevelType w:val="hybridMultilevel"/>
    <w:tmpl w:val="E90AB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DA2365A"/>
    <w:multiLevelType w:val="hybridMultilevel"/>
    <w:tmpl w:val="D702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53C44"/>
    <w:multiLevelType w:val="hybridMultilevel"/>
    <w:tmpl w:val="6F081F00"/>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043904"/>
    <w:multiLevelType w:val="hybridMultilevel"/>
    <w:tmpl w:val="F7E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CE13C7"/>
    <w:multiLevelType w:val="hybridMultilevel"/>
    <w:tmpl w:val="C4187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C4A7997"/>
    <w:multiLevelType w:val="hybridMultilevel"/>
    <w:tmpl w:val="BC3844D6"/>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26032C"/>
    <w:multiLevelType w:val="hybridMultilevel"/>
    <w:tmpl w:val="854E7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D4FC8"/>
    <w:multiLevelType w:val="hybridMultilevel"/>
    <w:tmpl w:val="36F24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742A17"/>
    <w:multiLevelType w:val="hybridMultilevel"/>
    <w:tmpl w:val="D1A06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77A289E"/>
    <w:multiLevelType w:val="hybridMultilevel"/>
    <w:tmpl w:val="ED7684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B24E85"/>
    <w:multiLevelType w:val="hybridMultilevel"/>
    <w:tmpl w:val="1834E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481A82"/>
    <w:multiLevelType w:val="hybridMultilevel"/>
    <w:tmpl w:val="41EA2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E076A83"/>
    <w:multiLevelType w:val="hybridMultilevel"/>
    <w:tmpl w:val="E56E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605D40"/>
    <w:multiLevelType w:val="hybridMultilevel"/>
    <w:tmpl w:val="68D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E33EE8"/>
    <w:multiLevelType w:val="hybridMultilevel"/>
    <w:tmpl w:val="093A7926"/>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4C17A47"/>
    <w:multiLevelType w:val="hybridMultilevel"/>
    <w:tmpl w:val="9BB02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50366CD"/>
    <w:multiLevelType w:val="hybridMultilevel"/>
    <w:tmpl w:val="18D04BC2"/>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6AF23D5"/>
    <w:multiLevelType w:val="hybridMultilevel"/>
    <w:tmpl w:val="B486F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C54A3C"/>
    <w:multiLevelType w:val="hybridMultilevel"/>
    <w:tmpl w:val="53381512"/>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35606D9"/>
    <w:multiLevelType w:val="hybridMultilevel"/>
    <w:tmpl w:val="E6E43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7791BFB"/>
    <w:multiLevelType w:val="hybridMultilevel"/>
    <w:tmpl w:val="6896A082"/>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B4426EE"/>
    <w:multiLevelType w:val="hybridMultilevel"/>
    <w:tmpl w:val="D652BC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CE404AA"/>
    <w:multiLevelType w:val="hybridMultilevel"/>
    <w:tmpl w:val="D652BC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5"/>
  </w:num>
  <w:num w:numId="2">
    <w:abstractNumId w:val="46"/>
  </w:num>
  <w:num w:numId="3">
    <w:abstractNumId w:val="3"/>
  </w:num>
  <w:num w:numId="4">
    <w:abstractNumId w:val="31"/>
  </w:num>
  <w:num w:numId="5">
    <w:abstractNumId w:val="49"/>
  </w:num>
  <w:num w:numId="6">
    <w:abstractNumId w:val="45"/>
  </w:num>
  <w:num w:numId="7">
    <w:abstractNumId w:val="47"/>
  </w:num>
  <w:num w:numId="8">
    <w:abstractNumId w:val="29"/>
  </w:num>
  <w:num w:numId="9">
    <w:abstractNumId w:val="5"/>
  </w:num>
  <w:num w:numId="10">
    <w:abstractNumId w:val="41"/>
  </w:num>
  <w:num w:numId="11">
    <w:abstractNumId w:val="2"/>
  </w:num>
  <w:num w:numId="12">
    <w:abstractNumId w:val="34"/>
  </w:num>
  <w:num w:numId="13">
    <w:abstractNumId w:val="33"/>
  </w:num>
  <w:num w:numId="14">
    <w:abstractNumId w:val="12"/>
  </w:num>
  <w:num w:numId="15">
    <w:abstractNumId w:val="36"/>
  </w:num>
  <w:num w:numId="16">
    <w:abstractNumId w:val="16"/>
  </w:num>
  <w:num w:numId="17">
    <w:abstractNumId w:val="0"/>
  </w:num>
  <w:num w:numId="18">
    <w:abstractNumId w:val="13"/>
  </w:num>
  <w:num w:numId="19">
    <w:abstractNumId w:val="15"/>
  </w:num>
  <w:num w:numId="20">
    <w:abstractNumId w:val="44"/>
  </w:num>
  <w:num w:numId="21">
    <w:abstractNumId w:val="11"/>
  </w:num>
  <w:num w:numId="22">
    <w:abstractNumId w:val="21"/>
  </w:num>
  <w:num w:numId="23">
    <w:abstractNumId w:val="27"/>
  </w:num>
  <w:num w:numId="24">
    <w:abstractNumId w:val="20"/>
  </w:num>
  <w:num w:numId="25">
    <w:abstractNumId w:val="22"/>
  </w:num>
  <w:num w:numId="26">
    <w:abstractNumId w:val="7"/>
  </w:num>
  <w:num w:numId="27">
    <w:abstractNumId w:val="42"/>
  </w:num>
  <w:num w:numId="28">
    <w:abstractNumId w:val="35"/>
  </w:num>
  <w:num w:numId="29">
    <w:abstractNumId w:val="37"/>
  </w:num>
  <w:num w:numId="30">
    <w:abstractNumId w:val="4"/>
  </w:num>
  <w:num w:numId="31">
    <w:abstractNumId w:val="14"/>
  </w:num>
  <w:num w:numId="32">
    <w:abstractNumId w:val="39"/>
  </w:num>
  <w:num w:numId="33">
    <w:abstractNumId w:val="40"/>
  </w:num>
  <w:num w:numId="34">
    <w:abstractNumId w:val="30"/>
  </w:num>
  <w:num w:numId="35">
    <w:abstractNumId w:val="24"/>
  </w:num>
  <w:num w:numId="36">
    <w:abstractNumId w:val="1"/>
  </w:num>
  <w:num w:numId="37">
    <w:abstractNumId w:val="8"/>
  </w:num>
  <w:num w:numId="38">
    <w:abstractNumId w:val="23"/>
  </w:num>
  <w:num w:numId="39">
    <w:abstractNumId w:val="6"/>
  </w:num>
  <w:num w:numId="40">
    <w:abstractNumId w:val="18"/>
  </w:num>
  <w:num w:numId="41">
    <w:abstractNumId w:val="28"/>
  </w:num>
  <w:num w:numId="42">
    <w:abstractNumId w:val="26"/>
  </w:num>
  <w:num w:numId="43">
    <w:abstractNumId w:val="9"/>
  </w:num>
  <w:num w:numId="44">
    <w:abstractNumId w:val="19"/>
  </w:num>
  <w:num w:numId="45">
    <w:abstractNumId w:val="43"/>
  </w:num>
  <w:num w:numId="46">
    <w:abstractNumId w:val="32"/>
  </w:num>
  <w:num w:numId="47">
    <w:abstractNumId w:val="17"/>
  </w:num>
  <w:num w:numId="48">
    <w:abstractNumId w:val="38"/>
  </w:num>
  <w:num w:numId="49">
    <w:abstractNumId w:val="1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7AE"/>
    <w:rsid w:val="0001007B"/>
    <w:rsid w:val="00010A39"/>
    <w:rsid w:val="00012A37"/>
    <w:rsid w:val="00013753"/>
    <w:rsid w:val="00013B99"/>
    <w:rsid w:val="00041A22"/>
    <w:rsid w:val="00042626"/>
    <w:rsid w:val="00051B13"/>
    <w:rsid w:val="000550F7"/>
    <w:rsid w:val="000621A1"/>
    <w:rsid w:val="00084B95"/>
    <w:rsid w:val="000B077E"/>
    <w:rsid w:val="000B139C"/>
    <w:rsid w:val="000D28D1"/>
    <w:rsid w:val="000E2536"/>
    <w:rsid w:val="00143DE7"/>
    <w:rsid w:val="00165140"/>
    <w:rsid w:val="0016741E"/>
    <w:rsid w:val="00186EAA"/>
    <w:rsid w:val="001D087A"/>
    <w:rsid w:val="001D30E4"/>
    <w:rsid w:val="001D653D"/>
    <w:rsid w:val="001E4A47"/>
    <w:rsid w:val="001F1394"/>
    <w:rsid w:val="001F2F95"/>
    <w:rsid w:val="00220587"/>
    <w:rsid w:val="0022530F"/>
    <w:rsid w:val="00241891"/>
    <w:rsid w:val="00245355"/>
    <w:rsid w:val="0027247A"/>
    <w:rsid w:val="00273BC2"/>
    <w:rsid w:val="00282C4D"/>
    <w:rsid w:val="002A5938"/>
    <w:rsid w:val="002A66D2"/>
    <w:rsid w:val="002B17D2"/>
    <w:rsid w:val="002B7936"/>
    <w:rsid w:val="002C1A12"/>
    <w:rsid w:val="002C540D"/>
    <w:rsid w:val="002F6EDB"/>
    <w:rsid w:val="00302447"/>
    <w:rsid w:val="00305BB9"/>
    <w:rsid w:val="003343B8"/>
    <w:rsid w:val="003509D4"/>
    <w:rsid w:val="00351154"/>
    <w:rsid w:val="00356C21"/>
    <w:rsid w:val="00356E78"/>
    <w:rsid w:val="00377A23"/>
    <w:rsid w:val="003866CA"/>
    <w:rsid w:val="00395205"/>
    <w:rsid w:val="003D11E6"/>
    <w:rsid w:val="003D4BD1"/>
    <w:rsid w:val="003E3736"/>
    <w:rsid w:val="003F2FD3"/>
    <w:rsid w:val="004061A5"/>
    <w:rsid w:val="0042094A"/>
    <w:rsid w:val="00432DD8"/>
    <w:rsid w:val="00440C72"/>
    <w:rsid w:val="00443DBE"/>
    <w:rsid w:val="004445E6"/>
    <w:rsid w:val="004456C7"/>
    <w:rsid w:val="004560EB"/>
    <w:rsid w:val="004717AD"/>
    <w:rsid w:val="00491B7D"/>
    <w:rsid w:val="004C0817"/>
    <w:rsid w:val="004E286F"/>
    <w:rsid w:val="004E5643"/>
    <w:rsid w:val="004F4A90"/>
    <w:rsid w:val="00511307"/>
    <w:rsid w:val="00514A56"/>
    <w:rsid w:val="00520C0B"/>
    <w:rsid w:val="00522E60"/>
    <w:rsid w:val="00540B65"/>
    <w:rsid w:val="005964A0"/>
    <w:rsid w:val="005E7217"/>
    <w:rsid w:val="005E7632"/>
    <w:rsid w:val="005F1183"/>
    <w:rsid w:val="005F323A"/>
    <w:rsid w:val="0061395F"/>
    <w:rsid w:val="0063431C"/>
    <w:rsid w:val="00637F7D"/>
    <w:rsid w:val="00646F09"/>
    <w:rsid w:val="006509DD"/>
    <w:rsid w:val="00667623"/>
    <w:rsid w:val="00667FD9"/>
    <w:rsid w:val="00682A31"/>
    <w:rsid w:val="006B3056"/>
    <w:rsid w:val="006B5091"/>
    <w:rsid w:val="006B5FF4"/>
    <w:rsid w:val="006D119E"/>
    <w:rsid w:val="006D28DB"/>
    <w:rsid w:val="006D3C2C"/>
    <w:rsid w:val="006D71AF"/>
    <w:rsid w:val="006D7D56"/>
    <w:rsid w:val="006E3DC1"/>
    <w:rsid w:val="00701049"/>
    <w:rsid w:val="00703E38"/>
    <w:rsid w:val="00740D60"/>
    <w:rsid w:val="0074445C"/>
    <w:rsid w:val="00756401"/>
    <w:rsid w:val="00757B73"/>
    <w:rsid w:val="00764C11"/>
    <w:rsid w:val="00765CC4"/>
    <w:rsid w:val="00786B98"/>
    <w:rsid w:val="007B5B52"/>
    <w:rsid w:val="007C0567"/>
    <w:rsid w:val="007C57A5"/>
    <w:rsid w:val="007D5F32"/>
    <w:rsid w:val="00825A03"/>
    <w:rsid w:val="00843F83"/>
    <w:rsid w:val="008530D0"/>
    <w:rsid w:val="00853AAF"/>
    <w:rsid w:val="008662A4"/>
    <w:rsid w:val="00880917"/>
    <w:rsid w:val="00887FF8"/>
    <w:rsid w:val="00896B7D"/>
    <w:rsid w:val="008A3D91"/>
    <w:rsid w:val="008D04E1"/>
    <w:rsid w:val="00900BB0"/>
    <w:rsid w:val="009173AF"/>
    <w:rsid w:val="00921254"/>
    <w:rsid w:val="009303A8"/>
    <w:rsid w:val="00930C2A"/>
    <w:rsid w:val="0094731C"/>
    <w:rsid w:val="009526F8"/>
    <w:rsid w:val="0096019E"/>
    <w:rsid w:val="00965F79"/>
    <w:rsid w:val="00986E14"/>
    <w:rsid w:val="009B057B"/>
    <w:rsid w:val="009B6C3B"/>
    <w:rsid w:val="00A00A73"/>
    <w:rsid w:val="00A60D11"/>
    <w:rsid w:val="00A63F73"/>
    <w:rsid w:val="00A66491"/>
    <w:rsid w:val="00A96E83"/>
    <w:rsid w:val="00AA528B"/>
    <w:rsid w:val="00AB49D5"/>
    <w:rsid w:val="00AC163B"/>
    <w:rsid w:val="00AD3333"/>
    <w:rsid w:val="00AD5772"/>
    <w:rsid w:val="00AE5438"/>
    <w:rsid w:val="00B03564"/>
    <w:rsid w:val="00B46D44"/>
    <w:rsid w:val="00B70592"/>
    <w:rsid w:val="00BB23DA"/>
    <w:rsid w:val="00BB33BC"/>
    <w:rsid w:val="00BB3A74"/>
    <w:rsid w:val="00BC186E"/>
    <w:rsid w:val="00BC6423"/>
    <w:rsid w:val="00BD012B"/>
    <w:rsid w:val="00BE3B7B"/>
    <w:rsid w:val="00BF5693"/>
    <w:rsid w:val="00C06C4A"/>
    <w:rsid w:val="00C456FD"/>
    <w:rsid w:val="00C62E6B"/>
    <w:rsid w:val="00C67298"/>
    <w:rsid w:val="00C957AE"/>
    <w:rsid w:val="00CA2C50"/>
    <w:rsid w:val="00D041CC"/>
    <w:rsid w:val="00D202F1"/>
    <w:rsid w:val="00D24116"/>
    <w:rsid w:val="00D42543"/>
    <w:rsid w:val="00D50BE0"/>
    <w:rsid w:val="00D53475"/>
    <w:rsid w:val="00D54EBC"/>
    <w:rsid w:val="00D94441"/>
    <w:rsid w:val="00DB449F"/>
    <w:rsid w:val="00DC6C76"/>
    <w:rsid w:val="00DE3C01"/>
    <w:rsid w:val="00E1673B"/>
    <w:rsid w:val="00E32A76"/>
    <w:rsid w:val="00E45863"/>
    <w:rsid w:val="00E47DA5"/>
    <w:rsid w:val="00E5185D"/>
    <w:rsid w:val="00E6732B"/>
    <w:rsid w:val="00E71FA4"/>
    <w:rsid w:val="00E72B2B"/>
    <w:rsid w:val="00EA27F8"/>
    <w:rsid w:val="00EA28C9"/>
    <w:rsid w:val="00EF1705"/>
    <w:rsid w:val="00EF7332"/>
    <w:rsid w:val="00F52635"/>
    <w:rsid w:val="00F725A3"/>
    <w:rsid w:val="00F76682"/>
    <w:rsid w:val="00F9063D"/>
    <w:rsid w:val="00F9311B"/>
    <w:rsid w:val="00F95D59"/>
    <w:rsid w:val="00FD2863"/>
    <w:rsid w:val="00FD4C1A"/>
    <w:rsid w:val="00FD68F5"/>
    <w:rsid w:val="00FE193B"/>
    <w:rsid w:val="00FE5E34"/>
    <w:rsid w:val="00FE644C"/>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D3E1"/>
  <w15:docId w15:val="{DE091A97-E6B1-412E-A3F4-B84C7B87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7AE"/>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957AE"/>
    <w:pPr>
      <w:tabs>
        <w:tab w:val="center" w:pos="4153"/>
        <w:tab w:val="right" w:pos="8306"/>
      </w:tabs>
    </w:pPr>
  </w:style>
  <w:style w:type="character" w:customStyle="1" w:styleId="HeaderChar">
    <w:name w:val="Header Char"/>
    <w:basedOn w:val="DefaultParagraphFont"/>
    <w:link w:val="Header"/>
    <w:semiHidden/>
    <w:rsid w:val="00C957AE"/>
    <w:rPr>
      <w:rFonts w:ascii="Times New Roman" w:eastAsia="Times New Roman" w:hAnsi="Times New Roman" w:cs="Times New Roman"/>
      <w:sz w:val="24"/>
      <w:szCs w:val="24"/>
      <w:lang w:val="en-AU"/>
    </w:rPr>
  </w:style>
  <w:style w:type="paragraph" w:styleId="Footer">
    <w:name w:val="footer"/>
    <w:basedOn w:val="Normal"/>
    <w:link w:val="FooterChar"/>
    <w:uiPriority w:val="99"/>
    <w:rsid w:val="00C957AE"/>
    <w:pPr>
      <w:tabs>
        <w:tab w:val="center" w:pos="4153"/>
        <w:tab w:val="right" w:pos="8306"/>
      </w:tabs>
    </w:pPr>
  </w:style>
  <w:style w:type="character" w:customStyle="1" w:styleId="FooterChar">
    <w:name w:val="Footer Char"/>
    <w:basedOn w:val="DefaultParagraphFont"/>
    <w:link w:val="Footer"/>
    <w:uiPriority w:val="99"/>
    <w:rsid w:val="00C957AE"/>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C957AE"/>
    <w:pPr>
      <w:spacing w:after="220"/>
      <w:contextualSpacing/>
      <w:jc w:val="both"/>
    </w:pPr>
    <w:rPr>
      <w:rFonts w:ascii="Calibri" w:eastAsia="Calibri" w:hAnsi="Calibri"/>
      <w:sz w:val="22"/>
      <w:szCs w:val="22"/>
      <w:lang w:val="en-NZ"/>
    </w:rPr>
  </w:style>
  <w:style w:type="character" w:styleId="CommentReference">
    <w:name w:val="annotation reference"/>
    <w:basedOn w:val="DefaultParagraphFont"/>
    <w:uiPriority w:val="99"/>
    <w:semiHidden/>
    <w:unhideWhenUsed/>
    <w:rsid w:val="00186EAA"/>
    <w:rPr>
      <w:sz w:val="16"/>
      <w:szCs w:val="16"/>
    </w:rPr>
  </w:style>
  <w:style w:type="paragraph" w:styleId="CommentText">
    <w:name w:val="annotation text"/>
    <w:basedOn w:val="Normal"/>
    <w:link w:val="CommentTextChar"/>
    <w:uiPriority w:val="99"/>
    <w:semiHidden/>
    <w:unhideWhenUsed/>
    <w:rsid w:val="00186EAA"/>
    <w:rPr>
      <w:sz w:val="20"/>
      <w:szCs w:val="20"/>
    </w:rPr>
  </w:style>
  <w:style w:type="character" w:customStyle="1" w:styleId="CommentTextChar">
    <w:name w:val="Comment Text Char"/>
    <w:basedOn w:val="DefaultParagraphFont"/>
    <w:link w:val="CommentText"/>
    <w:uiPriority w:val="99"/>
    <w:semiHidden/>
    <w:rsid w:val="00186EAA"/>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186EAA"/>
    <w:rPr>
      <w:rFonts w:ascii="Tahoma" w:hAnsi="Tahoma" w:cs="Tahoma"/>
      <w:sz w:val="16"/>
      <w:szCs w:val="16"/>
    </w:rPr>
  </w:style>
  <w:style w:type="character" w:customStyle="1" w:styleId="BalloonTextChar">
    <w:name w:val="Balloon Text Char"/>
    <w:basedOn w:val="DefaultParagraphFont"/>
    <w:link w:val="BalloonText"/>
    <w:uiPriority w:val="99"/>
    <w:semiHidden/>
    <w:rsid w:val="00186EAA"/>
    <w:rPr>
      <w:rFonts w:ascii="Tahoma" w:eastAsia="Times New Roman" w:hAnsi="Tahoma" w:cs="Tahoma"/>
      <w:sz w:val="16"/>
      <w:szCs w:val="16"/>
      <w:lang w:val="en-AU"/>
    </w:rPr>
  </w:style>
  <w:style w:type="paragraph" w:styleId="Revision">
    <w:name w:val="Revision"/>
    <w:hidden/>
    <w:uiPriority w:val="99"/>
    <w:semiHidden/>
    <w:rsid w:val="003866CA"/>
    <w:pPr>
      <w:spacing w:after="0" w:line="240" w:lineRule="auto"/>
    </w:pPr>
    <w:rPr>
      <w:rFonts w:ascii="Times New Roman" w:eastAsia="Times New Roman" w:hAnsi="Times New Roman" w:cs="Times New Roman"/>
      <w:sz w:val="24"/>
      <w:szCs w:val="24"/>
      <w:lang w:val="en-AU"/>
    </w:rPr>
  </w:style>
  <w:style w:type="paragraph" w:styleId="FootnoteText">
    <w:name w:val="footnote text"/>
    <w:basedOn w:val="Normal"/>
    <w:link w:val="FootnoteTextChar"/>
    <w:uiPriority w:val="99"/>
    <w:semiHidden/>
    <w:unhideWhenUsed/>
    <w:rsid w:val="0001007B"/>
    <w:rPr>
      <w:sz w:val="20"/>
      <w:szCs w:val="20"/>
    </w:rPr>
  </w:style>
  <w:style w:type="character" w:customStyle="1" w:styleId="FootnoteTextChar">
    <w:name w:val="Footnote Text Char"/>
    <w:basedOn w:val="DefaultParagraphFont"/>
    <w:link w:val="FootnoteText"/>
    <w:uiPriority w:val="99"/>
    <w:semiHidden/>
    <w:rsid w:val="0001007B"/>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01007B"/>
    <w:rPr>
      <w:vertAlign w:val="superscript"/>
    </w:rPr>
  </w:style>
  <w:style w:type="paragraph" w:customStyle="1" w:styleId="Header3">
    <w:name w:val="Header 3"/>
    <w:basedOn w:val="Normal"/>
    <w:link w:val="Header3Char"/>
    <w:qFormat/>
    <w:rsid w:val="00C62E6B"/>
    <w:pPr>
      <w:jc w:val="both"/>
    </w:pPr>
    <w:rPr>
      <w:rFonts w:ascii="Calibri" w:eastAsiaTheme="minorHAnsi" w:hAnsi="Calibri" w:cstheme="minorBidi"/>
      <w:b/>
      <w:sz w:val="28"/>
      <w:szCs w:val="22"/>
      <w:lang w:val="en-NZ"/>
    </w:rPr>
  </w:style>
  <w:style w:type="character" w:customStyle="1" w:styleId="Header3Char">
    <w:name w:val="Header 3 Char"/>
    <w:basedOn w:val="DefaultParagraphFont"/>
    <w:link w:val="Header3"/>
    <w:rsid w:val="00C62E6B"/>
    <w:rPr>
      <w:rFonts w:ascii="Calibri" w:hAnsi="Calibri"/>
      <w:b/>
      <w:sz w:val="28"/>
      <w:lang w:val="en-NZ"/>
    </w:rPr>
  </w:style>
  <w:style w:type="table" w:styleId="TableGrid">
    <w:name w:val="Table Grid"/>
    <w:basedOn w:val="TableNormal"/>
    <w:uiPriority w:val="59"/>
    <w:rsid w:val="00C62E6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E6B"/>
    <w:pPr>
      <w:autoSpaceDE w:val="0"/>
      <w:autoSpaceDN w:val="0"/>
      <w:adjustRightInd w:val="0"/>
      <w:spacing w:after="0" w:line="240" w:lineRule="auto"/>
    </w:pPr>
    <w:rPr>
      <w:rFonts w:ascii="Calibri" w:hAnsi="Calibri" w:cs="Calibri"/>
      <w:color w:val="000000"/>
      <w:sz w:val="24"/>
      <w:szCs w:val="24"/>
      <w:lang w:val="en-NZ"/>
    </w:rPr>
  </w:style>
  <w:style w:type="paragraph" w:styleId="CommentSubject">
    <w:name w:val="annotation subject"/>
    <w:basedOn w:val="CommentText"/>
    <w:next w:val="CommentText"/>
    <w:link w:val="CommentSubjectChar"/>
    <w:uiPriority w:val="99"/>
    <w:semiHidden/>
    <w:unhideWhenUsed/>
    <w:rsid w:val="000B077E"/>
    <w:rPr>
      <w:b/>
      <w:bCs/>
    </w:rPr>
  </w:style>
  <w:style w:type="character" w:customStyle="1" w:styleId="CommentSubjectChar">
    <w:name w:val="Comment Subject Char"/>
    <w:basedOn w:val="CommentTextChar"/>
    <w:link w:val="CommentSubject"/>
    <w:uiPriority w:val="99"/>
    <w:semiHidden/>
    <w:rsid w:val="000B077E"/>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inCap colours">
      <a:dk1>
        <a:sysClr val="windowText" lastClr="000000"/>
      </a:dk1>
      <a:lt1>
        <a:sysClr val="window" lastClr="FFFFFF"/>
      </a:lt1>
      <a:dk2>
        <a:srgbClr val="171717"/>
      </a:dk2>
      <a:lt2>
        <a:srgbClr val="E7E6E6"/>
      </a:lt2>
      <a:accent1>
        <a:srgbClr val="E8215F"/>
      </a:accent1>
      <a:accent2>
        <a:srgbClr val="AA216B"/>
      </a:accent2>
      <a:accent3>
        <a:srgbClr val="EF6A45"/>
      </a:accent3>
      <a:accent4>
        <a:srgbClr val="27AAE1"/>
      </a:accent4>
      <a:accent5>
        <a:srgbClr val="B8BD3B"/>
      </a:accent5>
      <a:accent6>
        <a:srgbClr val="78BDBC"/>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dc:creator>
  <cp:lastModifiedBy>Soraiya Daud</cp:lastModifiedBy>
  <cp:revision>16</cp:revision>
  <cp:lastPrinted>2019-07-11T22:14:00Z</cp:lastPrinted>
  <dcterms:created xsi:type="dcterms:W3CDTF">2019-06-24T01:34:00Z</dcterms:created>
  <dcterms:modified xsi:type="dcterms:W3CDTF">2019-07-11T22:17:00Z</dcterms:modified>
</cp:coreProperties>
</file>